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5"/>
        <w:rPr>
          <w:rFonts w:ascii="Times New Roman"/>
          <w:sz w:val="20"/>
        </w:rPr>
      </w:pPr>
    </w:p>
    <w:p>
      <w:pPr>
        <w:spacing w:before="0"/>
        <w:ind w:left="904" w:right="0" w:firstLine="0"/>
        <w:jc w:val="left"/>
        <w:rPr>
          <w:b/>
          <w:i/>
          <w:sz w:val="20"/>
        </w:rPr>
      </w:pPr>
      <w:r>
        <w:rPr>
          <w:b/>
          <w:i/>
          <w:color w:val="000000"/>
          <w:sz w:val="20"/>
          <w:highlight w:val="green"/>
        </w:rPr>
        <w:t>Quick</w:t>
      </w:r>
      <w:r>
        <w:rPr>
          <w:b/>
          <w:i/>
          <w:color w:val="000000"/>
          <w:spacing w:val="-12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and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easy</w:t>
      </w:r>
      <w:r>
        <w:rPr>
          <w:b/>
          <w:i/>
          <w:color w:val="000000"/>
          <w:spacing w:val="-8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for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you</w:t>
      </w:r>
      <w:r>
        <w:rPr>
          <w:b/>
          <w:i/>
          <w:color w:val="000000"/>
          <w:spacing w:val="-2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-</w:t>
      </w:r>
      <w:r>
        <w:rPr>
          <w:b/>
          <w:i/>
          <w:color w:val="000000"/>
          <w:spacing w:val="-4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please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fill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out</w:t>
      </w:r>
      <w:r>
        <w:rPr>
          <w:b/>
          <w:i/>
          <w:color w:val="000000"/>
          <w:spacing w:val="-6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areas</w:t>
      </w:r>
      <w:r>
        <w:rPr>
          <w:b/>
          <w:i/>
          <w:color w:val="000000"/>
          <w:spacing w:val="-7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highlighted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in</w:t>
      </w:r>
      <w:r>
        <w:rPr>
          <w:b/>
          <w:i/>
          <w:color w:val="000000"/>
          <w:spacing w:val="1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green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to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complete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z w:val="20"/>
          <w:highlight w:val="green"/>
        </w:rPr>
        <w:t>the</w:t>
      </w:r>
      <w:r>
        <w:rPr>
          <w:b/>
          <w:i/>
          <w:color w:val="000000"/>
          <w:spacing w:val="-5"/>
          <w:sz w:val="20"/>
          <w:highlight w:val="green"/>
        </w:rPr>
        <w:t> </w:t>
      </w:r>
      <w:r>
        <w:rPr>
          <w:b/>
          <w:i/>
          <w:color w:val="000000"/>
          <w:spacing w:val="-2"/>
          <w:sz w:val="20"/>
          <w:highlight w:val="green"/>
        </w:rPr>
        <w:t>specification</w:t>
      </w:r>
    </w:p>
    <w:p>
      <w:pPr>
        <w:pStyle w:val="BodyText"/>
        <w:spacing w:before="11"/>
        <w:rPr>
          <w:b/>
          <w:i/>
          <w:sz w:val="20"/>
        </w:rPr>
      </w:pPr>
    </w:p>
    <w:p>
      <w:pPr>
        <w:pStyle w:val="Heading1"/>
        <w:rPr>
          <w:u w:val="none"/>
        </w:rPr>
      </w:pPr>
      <w:r>
        <w:rPr>
          <w:u w:val="single"/>
        </w:rPr>
        <w:t>PART 1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236" w:after="0"/>
        <w:ind w:left="498" w:right="0" w:hanging="358"/>
        <w:jc w:val="left"/>
      </w:pPr>
      <w:bookmarkStart w:name="1.1 RELATED DOCUMENTS" w:id="1"/>
      <w:bookmarkEnd w:id="1"/>
      <w:r>
        <w:rPr>
          <w:b w:val="0"/>
        </w:rPr>
      </w:r>
      <w:r>
        <w:rPr/>
        <w:t>RELATED</w:t>
      </w:r>
      <w:r>
        <w:rPr>
          <w:spacing w:val="-10"/>
        </w:rPr>
        <w:t> </w:t>
      </w:r>
      <w:r>
        <w:rPr>
          <w:spacing w:val="-2"/>
        </w:rPr>
        <w:t>DOCUMENTS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41" w:after="0"/>
        <w:ind w:left="1221" w:right="1025" w:hanging="360"/>
        <w:jc w:val="left"/>
        <w:rPr>
          <w:sz w:val="21"/>
        </w:rPr>
      </w:pPr>
      <w:bookmarkStart w:name="A. Drawings and general conditions of th" w:id="2"/>
      <w:bookmarkEnd w:id="2"/>
      <w:r>
        <w:rPr/>
      </w:r>
      <w:r>
        <w:rPr>
          <w:sz w:val="21"/>
        </w:rPr>
        <w:t>Drawings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conditions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contract,</w:t>
      </w:r>
      <w:r>
        <w:rPr>
          <w:spacing w:val="-7"/>
          <w:sz w:val="21"/>
        </w:rPr>
        <w:t> </w:t>
      </w:r>
      <w:r>
        <w:rPr>
          <w:sz w:val="21"/>
        </w:rPr>
        <w:t>including</w:t>
      </w:r>
      <w:r>
        <w:rPr>
          <w:spacing w:val="-3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supplementary conditions and division 1 specification sections, apply to the work of this section.</w:t>
      </w: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238" w:after="0"/>
        <w:ind w:left="498" w:right="0" w:hanging="358"/>
        <w:jc w:val="left"/>
      </w:pPr>
      <w:bookmarkStart w:name="1.2 SUMMARY" w:id="3"/>
      <w:bookmarkEnd w:id="3"/>
      <w:r>
        <w:rPr>
          <w:b w:val="0"/>
        </w:rPr>
      </w:r>
      <w:r>
        <w:rPr>
          <w:spacing w:val="-2"/>
        </w:rPr>
        <w:t>SUMMARY</w:t>
      </w: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40" w:lineRule="auto" w:before="241" w:after="0"/>
        <w:ind w:left="1220" w:right="0" w:hanging="359"/>
        <w:jc w:val="left"/>
        <w:rPr>
          <w:sz w:val="21"/>
        </w:rPr>
      </w:pPr>
      <w:bookmarkStart w:name="A. Section includes:" w:id="4"/>
      <w:bookmarkEnd w:id="4"/>
      <w:r>
        <w:rPr/>
      </w:r>
      <w:r>
        <w:rPr>
          <w:spacing w:val="-2"/>
          <w:sz w:val="21"/>
        </w:rPr>
        <w:t>Section</w:t>
      </w:r>
      <w:r>
        <w:rPr>
          <w:sz w:val="21"/>
        </w:rPr>
        <w:t> </w:t>
      </w:r>
      <w:r>
        <w:rPr>
          <w:spacing w:val="-2"/>
          <w:sz w:val="21"/>
        </w:rPr>
        <w:t>includes: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41" w:after="0"/>
        <w:ind w:left="1941" w:right="0" w:hanging="359"/>
        <w:jc w:val="left"/>
        <w:rPr>
          <w:sz w:val="21"/>
        </w:rPr>
      </w:pPr>
      <w:bookmarkStart w:name="1. Sound absorptive baffles" w:id="5"/>
      <w:bookmarkEnd w:id="5"/>
      <w:r>
        <w:rPr/>
      </w:r>
      <w:r>
        <w:rPr>
          <w:sz w:val="21"/>
        </w:rPr>
        <w:t>Sound</w:t>
      </w:r>
      <w:r>
        <w:rPr>
          <w:spacing w:val="-9"/>
          <w:sz w:val="21"/>
        </w:rPr>
        <w:t> </w:t>
      </w:r>
      <w:r>
        <w:rPr>
          <w:sz w:val="21"/>
        </w:rPr>
        <w:t>absorptive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baffles</w:t>
      </w: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40" w:lineRule="auto" w:before="240" w:after="0"/>
        <w:ind w:left="1220" w:right="0" w:hanging="359"/>
        <w:jc w:val="left"/>
        <w:rPr>
          <w:sz w:val="21"/>
        </w:rPr>
      </w:pPr>
      <w:bookmarkStart w:name="B. Related sections" w:id="6"/>
      <w:bookmarkEnd w:id="6"/>
      <w:r>
        <w:rPr/>
      </w:r>
      <w:r>
        <w:rPr>
          <w:sz w:val="21"/>
        </w:rPr>
        <w:t>Related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sections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34" w:after="0"/>
        <w:ind w:left="1941" w:right="0" w:hanging="359"/>
        <w:jc w:val="left"/>
        <w:rPr>
          <w:sz w:val="21"/>
        </w:rPr>
      </w:pPr>
      <w:bookmarkStart w:name="1. Section 01350 – Special Environmental" w:id="7"/>
      <w:bookmarkEnd w:id="7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01350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10"/>
          <w:sz w:val="21"/>
        </w:rPr>
        <w:t> </w:t>
      </w:r>
      <w:r>
        <w:rPr>
          <w:sz w:val="21"/>
        </w:rPr>
        <w:t>Special</w:t>
      </w:r>
      <w:r>
        <w:rPr>
          <w:spacing w:val="-4"/>
          <w:sz w:val="21"/>
        </w:rPr>
        <w:t> </w:t>
      </w:r>
      <w:r>
        <w:rPr>
          <w:sz w:val="21"/>
        </w:rPr>
        <w:t>Environmental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Requirements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40" w:after="0"/>
        <w:ind w:left="1941" w:right="0" w:hanging="359"/>
        <w:jc w:val="left"/>
        <w:rPr>
          <w:sz w:val="21"/>
        </w:rPr>
      </w:pPr>
      <w:bookmarkStart w:name="2. Section 095300 – Acoustical Ceiling S" w:id="8"/>
      <w:bookmarkEnd w:id="8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095300</w:t>
      </w:r>
      <w:r>
        <w:rPr>
          <w:spacing w:val="-2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z w:val="21"/>
        </w:rPr>
        <w:t>Ceiling</w:t>
      </w:r>
      <w:r>
        <w:rPr>
          <w:spacing w:val="-5"/>
          <w:sz w:val="21"/>
        </w:rPr>
        <w:t> </w:t>
      </w:r>
      <w:r>
        <w:rPr>
          <w:sz w:val="21"/>
        </w:rPr>
        <w:t>Suspension</w:t>
      </w:r>
      <w:r>
        <w:rPr>
          <w:spacing w:val="-7"/>
          <w:sz w:val="21"/>
        </w:rPr>
        <w:t> </w:t>
      </w:r>
      <w:r>
        <w:rPr>
          <w:sz w:val="21"/>
        </w:rPr>
        <w:t>Systems</w:t>
      </w:r>
      <w:r>
        <w:rPr>
          <w:spacing w:val="-7"/>
          <w:sz w:val="21"/>
        </w:rPr>
        <w:t> </w:t>
      </w:r>
      <w:r>
        <w:rPr>
          <w:sz w:val="21"/>
        </w:rPr>
        <w:t>(by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others)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41" w:after="0"/>
        <w:ind w:left="1941" w:right="0" w:hanging="359"/>
        <w:jc w:val="left"/>
        <w:rPr>
          <w:sz w:val="21"/>
        </w:rPr>
      </w:pPr>
      <w:bookmarkStart w:name="3. Section 095100 – Acoustical Ceilings" w:id="9"/>
      <w:bookmarkEnd w:id="9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095100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Ceilings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41" w:after="0"/>
        <w:ind w:left="1941" w:right="0" w:hanging="359"/>
        <w:jc w:val="left"/>
        <w:rPr>
          <w:sz w:val="21"/>
        </w:rPr>
      </w:pPr>
      <w:bookmarkStart w:name="4. Section 092116 – Gypsum Board Assembl" w:id="10"/>
      <w:bookmarkEnd w:id="10"/>
      <w:r>
        <w:rPr/>
      </w:r>
      <w:r>
        <w:rPr>
          <w:sz w:val="21"/>
        </w:rPr>
        <w:t>Section</w:t>
      </w:r>
      <w:r>
        <w:rPr>
          <w:spacing w:val="-10"/>
          <w:sz w:val="21"/>
        </w:rPr>
        <w:t> </w:t>
      </w:r>
      <w:r>
        <w:rPr>
          <w:sz w:val="21"/>
        </w:rPr>
        <w:t>092116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Gypsum</w:t>
      </w:r>
      <w:r>
        <w:rPr>
          <w:spacing w:val="-6"/>
          <w:sz w:val="21"/>
        </w:rPr>
        <w:t> </w:t>
      </w:r>
      <w:r>
        <w:rPr>
          <w:sz w:val="21"/>
        </w:rPr>
        <w:t>Board</w:t>
      </w:r>
      <w:r>
        <w:rPr>
          <w:spacing w:val="-6"/>
          <w:sz w:val="21"/>
        </w:rPr>
        <w:t> </w:t>
      </w:r>
      <w:r>
        <w:rPr>
          <w:sz w:val="21"/>
        </w:rPr>
        <w:t>Assemblies</w:t>
      </w:r>
      <w:r>
        <w:rPr>
          <w:spacing w:val="-6"/>
          <w:sz w:val="21"/>
        </w:rPr>
        <w:t> </w:t>
      </w:r>
      <w:r>
        <w:rPr>
          <w:sz w:val="21"/>
        </w:rPr>
        <w:t>(by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others)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41" w:after="0"/>
        <w:ind w:left="1941" w:right="0" w:hanging="359"/>
        <w:jc w:val="left"/>
        <w:rPr>
          <w:sz w:val="21"/>
        </w:rPr>
      </w:pPr>
      <w:bookmarkStart w:name="5. Section 09800 – Acoustical Treatment" w:id="11"/>
      <w:bookmarkEnd w:id="11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09800</w:t>
      </w:r>
      <w:r>
        <w:rPr>
          <w:spacing w:val="-2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Treatment</w:t>
      </w: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240" w:after="0"/>
        <w:ind w:left="498" w:right="0" w:hanging="358"/>
        <w:jc w:val="left"/>
      </w:pPr>
      <w:bookmarkStart w:name="1.3 SUBMITTALS" w:id="12"/>
      <w:bookmarkEnd w:id="12"/>
      <w:r>
        <w:rPr>
          <w:b w:val="0"/>
        </w:rPr>
      </w:r>
      <w:r>
        <w:rPr>
          <w:spacing w:val="-2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40" w:lineRule="auto" w:before="241" w:after="0"/>
        <w:ind w:left="1220" w:right="0" w:hanging="359"/>
        <w:jc w:val="left"/>
        <w:rPr>
          <w:sz w:val="21"/>
        </w:rPr>
      </w:pPr>
      <w:bookmarkStart w:name="A. Comply with Section 013300 – Submitta" w:id="13"/>
      <w:bookmarkEnd w:id="13"/>
      <w:r>
        <w:rPr/>
      </w:r>
      <w:r>
        <w:rPr>
          <w:sz w:val="21"/>
        </w:rPr>
        <w:t>Comply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Section</w:t>
      </w:r>
      <w:r>
        <w:rPr>
          <w:spacing w:val="-6"/>
          <w:sz w:val="21"/>
        </w:rPr>
        <w:t> </w:t>
      </w:r>
      <w:r>
        <w:rPr>
          <w:sz w:val="21"/>
        </w:rPr>
        <w:t>013300 –</w:t>
      </w:r>
      <w:r>
        <w:rPr>
          <w:spacing w:val="-6"/>
          <w:sz w:val="21"/>
        </w:rPr>
        <w:t> </w:t>
      </w:r>
      <w:r>
        <w:rPr>
          <w:sz w:val="21"/>
        </w:rPr>
        <w:t>Submittal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40" w:after="0"/>
        <w:ind w:left="1221" w:right="157" w:hanging="360"/>
        <w:jc w:val="left"/>
        <w:rPr>
          <w:sz w:val="21"/>
        </w:rPr>
      </w:pPr>
      <w:bookmarkStart w:name="B. Product Data: Manufacturer’s technica" w:id="14"/>
      <w:bookmarkEnd w:id="14"/>
      <w:r>
        <w:rPr/>
      </w:r>
      <w:r>
        <w:rPr>
          <w:b/>
          <w:sz w:val="21"/>
        </w:rPr>
        <w:t>Product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Data:</w:t>
      </w:r>
      <w:r>
        <w:rPr>
          <w:b/>
          <w:spacing w:val="-2"/>
          <w:sz w:val="21"/>
        </w:rPr>
        <w:t> </w:t>
      </w:r>
      <w:r>
        <w:rPr>
          <w:sz w:val="21"/>
        </w:rPr>
        <w:t>Manufacturer’s</w:t>
      </w:r>
      <w:r>
        <w:rPr>
          <w:spacing w:val="-5"/>
          <w:sz w:val="21"/>
        </w:rPr>
        <w:t> </w:t>
      </w:r>
      <w:r>
        <w:rPr>
          <w:sz w:val="21"/>
        </w:rPr>
        <w:t>technical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instructions</w:t>
      </w:r>
      <w:r>
        <w:rPr>
          <w:spacing w:val="-5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each</w:t>
      </w:r>
      <w:r>
        <w:rPr>
          <w:spacing w:val="-5"/>
          <w:sz w:val="21"/>
        </w:rPr>
        <w:t> </w:t>
      </w:r>
      <w:r>
        <w:rPr>
          <w:sz w:val="21"/>
        </w:rPr>
        <w:t>type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ceiling baffle required.</w:t>
      </w:r>
    </w:p>
    <w:p>
      <w:pPr>
        <w:pStyle w:val="ListParagraph"/>
        <w:numPr>
          <w:ilvl w:val="2"/>
          <w:numId w:val="1"/>
        </w:numPr>
        <w:tabs>
          <w:tab w:pos="1219" w:val="left" w:leader="none"/>
          <w:tab w:pos="1221" w:val="left" w:leader="none"/>
        </w:tabs>
        <w:spacing w:line="235" w:lineRule="auto" w:before="243" w:after="0"/>
        <w:ind w:left="1221" w:right="763" w:hanging="360"/>
        <w:jc w:val="left"/>
        <w:rPr>
          <w:sz w:val="21"/>
        </w:rPr>
      </w:pPr>
      <w:bookmarkStart w:name="C. Certifications: Certified test report" w:id="15"/>
      <w:bookmarkEnd w:id="15"/>
      <w:r>
        <w:rPr/>
      </w:r>
      <w:r>
        <w:rPr>
          <w:b/>
          <w:sz w:val="21"/>
        </w:rPr>
        <w:t>Certifications:</w:t>
      </w:r>
      <w:r>
        <w:rPr>
          <w:b/>
          <w:spacing w:val="-3"/>
          <w:sz w:val="21"/>
        </w:rPr>
        <w:t> </w:t>
      </w:r>
      <w:r>
        <w:rPr>
          <w:sz w:val="21"/>
        </w:rPr>
        <w:t>Certified</w:t>
      </w:r>
      <w:r>
        <w:rPr>
          <w:spacing w:val="-7"/>
          <w:sz w:val="21"/>
        </w:rPr>
        <w:t> </w:t>
      </w:r>
      <w:r>
        <w:rPr>
          <w:sz w:val="21"/>
        </w:rPr>
        <w:t>test</w:t>
      </w:r>
      <w:r>
        <w:rPr>
          <w:spacing w:val="-4"/>
          <w:sz w:val="21"/>
        </w:rPr>
        <w:t> </w:t>
      </w:r>
      <w:r>
        <w:rPr>
          <w:sz w:val="21"/>
        </w:rPr>
        <w:t>reports</w:t>
      </w:r>
      <w:r>
        <w:rPr>
          <w:spacing w:val="-7"/>
          <w:sz w:val="21"/>
        </w:rPr>
        <w:t> </w:t>
      </w:r>
      <w:r>
        <w:rPr>
          <w:sz w:val="21"/>
        </w:rPr>
        <w:t>showing</w:t>
      </w:r>
      <w:r>
        <w:rPr>
          <w:spacing w:val="-3"/>
          <w:sz w:val="21"/>
        </w:rPr>
        <w:t> </w:t>
      </w:r>
      <w:r>
        <w:rPr>
          <w:sz w:val="21"/>
        </w:rPr>
        <w:t>compliance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performance</w:t>
      </w:r>
      <w:r>
        <w:rPr>
          <w:spacing w:val="-8"/>
          <w:sz w:val="21"/>
        </w:rPr>
        <w:t> </w:t>
      </w:r>
      <w:r>
        <w:rPr>
          <w:sz w:val="21"/>
        </w:rPr>
        <w:t>requirements </w:t>
      </w:r>
      <w:r>
        <w:rPr>
          <w:spacing w:val="-2"/>
          <w:sz w:val="21"/>
        </w:rPr>
        <w:t>specified.</w:t>
      </w: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40" w:lineRule="auto" w:before="243" w:after="0"/>
        <w:ind w:left="1220" w:right="0" w:hanging="359"/>
        <w:jc w:val="left"/>
        <w:rPr>
          <w:sz w:val="21"/>
        </w:rPr>
      </w:pPr>
      <w:bookmarkStart w:name="D. Samples: Submit a minimum of one (1) " w:id="16"/>
      <w:bookmarkEnd w:id="16"/>
      <w:r>
        <w:rPr/>
      </w:r>
      <w:r>
        <w:rPr>
          <w:b/>
          <w:sz w:val="21"/>
        </w:rPr>
        <w:t>Samples:</w:t>
      </w:r>
      <w:r>
        <w:rPr>
          <w:b/>
          <w:spacing w:val="-3"/>
          <w:sz w:val="21"/>
        </w:rPr>
        <w:t> </w:t>
      </w:r>
      <w:r>
        <w:rPr>
          <w:sz w:val="21"/>
        </w:rPr>
        <w:t>Submit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5"/>
          <w:sz w:val="21"/>
        </w:rPr>
        <w:t> </w:t>
      </w:r>
      <w:r>
        <w:rPr>
          <w:sz w:val="21"/>
        </w:rPr>
        <w:t>of one</w:t>
      </w:r>
      <w:r>
        <w:rPr>
          <w:spacing w:val="-7"/>
          <w:sz w:val="21"/>
        </w:rPr>
        <w:t> </w:t>
      </w:r>
      <w:r>
        <w:rPr>
          <w:sz w:val="21"/>
        </w:rPr>
        <w:t>(1)</w:t>
      </w:r>
      <w:r>
        <w:rPr>
          <w:spacing w:val="-3"/>
          <w:sz w:val="21"/>
        </w:rPr>
        <w:t> </w:t>
      </w:r>
      <w:r>
        <w:rPr>
          <w:sz w:val="21"/>
        </w:rPr>
        <w:t>sample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3"/>
          <w:sz w:val="21"/>
        </w:rPr>
        <w:t> </w:t>
      </w:r>
      <w:r>
        <w:rPr>
          <w:sz w:val="21"/>
        </w:rPr>
        <w:t>type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finish</w:t>
      </w:r>
      <w:r>
        <w:rPr>
          <w:spacing w:val="-1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required.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240" w:after="0"/>
        <w:ind w:left="1221" w:right="219" w:hanging="360"/>
        <w:jc w:val="left"/>
        <w:rPr>
          <w:sz w:val="21"/>
        </w:rPr>
      </w:pPr>
      <w:bookmarkStart w:name="E. Shop Drawings: Submit shop drawings w" w:id="17"/>
      <w:bookmarkEnd w:id="17"/>
      <w:r>
        <w:rPr/>
      </w:r>
      <w:r>
        <w:rPr>
          <w:b/>
          <w:sz w:val="21"/>
        </w:rPr>
        <w:t>Shop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Drawings:</w:t>
      </w:r>
      <w:r>
        <w:rPr>
          <w:b/>
          <w:spacing w:val="-1"/>
          <w:sz w:val="21"/>
        </w:rPr>
        <w:t> </w:t>
      </w:r>
      <w:r>
        <w:rPr>
          <w:sz w:val="21"/>
        </w:rPr>
        <w:t>Submit shop</w:t>
      </w:r>
      <w:r>
        <w:rPr>
          <w:spacing w:val="-4"/>
          <w:sz w:val="21"/>
        </w:rPr>
        <w:t> </w:t>
      </w:r>
      <w:r>
        <w:rPr>
          <w:sz w:val="21"/>
        </w:rPr>
        <w:t>drawings</w:t>
      </w:r>
      <w:r>
        <w:rPr>
          <w:spacing w:val="-1"/>
          <w:sz w:val="21"/>
        </w:rPr>
        <w:t> </w:t>
      </w:r>
      <w:r>
        <w:rPr>
          <w:sz w:val="21"/>
        </w:rPr>
        <w:t>when</w:t>
      </w:r>
      <w:r>
        <w:rPr>
          <w:spacing w:val="-4"/>
          <w:sz w:val="21"/>
        </w:rPr>
        <w:t> </w:t>
      </w:r>
      <w:r>
        <w:rPr>
          <w:sz w:val="21"/>
        </w:rPr>
        <w:t>applicable.</w:t>
      </w:r>
      <w:r>
        <w:rPr>
          <w:spacing w:val="40"/>
          <w:sz w:val="21"/>
        </w:rPr>
        <w:t> </w:t>
      </w:r>
      <w:r>
        <w:rPr>
          <w:sz w:val="21"/>
        </w:rPr>
        <w:t>When</w:t>
      </w:r>
      <w:r>
        <w:rPr>
          <w:spacing w:val="-4"/>
          <w:sz w:val="21"/>
        </w:rPr>
        <w:t> </w:t>
      </w:r>
      <w:r>
        <w:rPr>
          <w:sz w:val="21"/>
        </w:rPr>
        <w:t>necessary include</w:t>
      </w:r>
      <w:r>
        <w:rPr>
          <w:spacing w:val="-5"/>
          <w:sz w:val="21"/>
        </w:rPr>
        <w:t> </w:t>
      </w:r>
      <w:r>
        <w:rPr>
          <w:sz w:val="21"/>
        </w:rPr>
        <w:t>details,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all ceilings, coordinate ceiling baffle layout, installation and suspension system components, and show overall layout with dimensions and details of penetrations and intersections with other materials or building components.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243" w:after="0"/>
        <w:ind w:left="1221" w:right="0" w:hanging="360"/>
        <w:jc w:val="left"/>
        <w:rPr>
          <w:sz w:val="21"/>
        </w:rPr>
      </w:pPr>
      <w:bookmarkStart w:name="F. LEED Requirements: Where specified, s" w:id="18"/>
      <w:bookmarkEnd w:id="18"/>
      <w:r>
        <w:rPr/>
      </w:r>
      <w:bookmarkStart w:name="G. Submit operation and maintenance data" w:id="19"/>
      <w:bookmarkEnd w:id="19"/>
      <w:r>
        <w:rPr/>
      </w:r>
      <w:r>
        <w:rPr>
          <w:b/>
          <w:sz w:val="21"/>
        </w:rPr>
        <w:t>LEED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Requirements:</w:t>
      </w:r>
      <w:r>
        <w:rPr>
          <w:b/>
          <w:spacing w:val="-5"/>
          <w:sz w:val="21"/>
        </w:rPr>
        <w:t> </w:t>
      </w:r>
      <w:r>
        <w:rPr>
          <w:sz w:val="21"/>
        </w:rPr>
        <w:t>Where</w:t>
      </w:r>
      <w:r>
        <w:rPr>
          <w:spacing w:val="-10"/>
          <w:sz w:val="21"/>
        </w:rPr>
        <w:t> </w:t>
      </w:r>
      <w:r>
        <w:rPr>
          <w:sz w:val="21"/>
        </w:rPr>
        <w:t>specified,</w:t>
      </w:r>
      <w:r>
        <w:rPr>
          <w:spacing w:val="-8"/>
          <w:sz w:val="21"/>
        </w:rPr>
        <w:t> </w:t>
      </w:r>
      <w:r>
        <w:rPr>
          <w:sz w:val="21"/>
        </w:rPr>
        <w:t>submit</w:t>
      </w:r>
      <w:r>
        <w:rPr>
          <w:spacing w:val="-6"/>
          <w:sz w:val="21"/>
        </w:rPr>
        <w:t> </w:t>
      </w:r>
      <w:r>
        <w:rPr>
          <w:sz w:val="21"/>
        </w:rPr>
        <w:t>required</w:t>
      </w:r>
      <w:r>
        <w:rPr>
          <w:spacing w:val="-9"/>
          <w:sz w:val="21"/>
        </w:rPr>
        <w:t> </w:t>
      </w:r>
      <w:r>
        <w:rPr>
          <w:sz w:val="21"/>
        </w:rPr>
        <w:t>documentation</w:t>
      </w:r>
      <w:r>
        <w:rPr>
          <w:spacing w:val="-9"/>
          <w:sz w:val="21"/>
        </w:rPr>
        <w:t> </w:t>
      </w:r>
      <w:r>
        <w:rPr>
          <w:sz w:val="21"/>
        </w:rPr>
        <w:t>indicating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compliance.</w:t>
      </w:r>
    </w:p>
    <w:p>
      <w:pPr>
        <w:pStyle w:val="ListParagraph"/>
        <w:numPr>
          <w:ilvl w:val="2"/>
          <w:numId w:val="1"/>
        </w:numPr>
        <w:tabs>
          <w:tab w:pos="1219" w:val="left" w:leader="none"/>
          <w:tab w:pos="1221" w:val="left" w:leader="none"/>
        </w:tabs>
        <w:spacing w:line="235" w:lineRule="auto" w:before="245" w:after="0"/>
        <w:ind w:left="1221" w:right="332" w:hanging="360"/>
        <w:jc w:val="left"/>
        <w:rPr>
          <w:sz w:val="21"/>
        </w:rPr>
      </w:pPr>
      <w:r>
        <w:rPr>
          <w:sz w:val="21"/>
        </w:rPr>
        <w:t>Submit operation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maintenance</w:t>
      </w:r>
      <w:r>
        <w:rPr>
          <w:spacing w:val="-5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installed</w:t>
      </w:r>
      <w:r>
        <w:rPr>
          <w:spacing w:val="-4"/>
          <w:sz w:val="21"/>
        </w:rPr>
        <w:t> </w:t>
      </w:r>
      <w:r>
        <w:rPr>
          <w:sz w:val="21"/>
        </w:rPr>
        <w:t>products. Include</w:t>
      </w:r>
      <w:r>
        <w:rPr>
          <w:spacing w:val="-5"/>
          <w:sz w:val="21"/>
        </w:rPr>
        <w:t> </w:t>
      </w:r>
      <w:r>
        <w:rPr>
          <w:sz w:val="21"/>
        </w:rPr>
        <w:t>precautions</w:t>
      </w:r>
      <w:r>
        <w:rPr>
          <w:spacing w:val="-4"/>
          <w:sz w:val="21"/>
        </w:rPr>
        <w:t> </w:t>
      </w:r>
      <w:r>
        <w:rPr>
          <w:sz w:val="21"/>
        </w:rPr>
        <w:t>relating to harmful cleaning materials and methods that would affect the service life of the baffles.</w:t>
      </w:r>
    </w:p>
    <w:p>
      <w:pPr>
        <w:spacing w:after="0" w:line="235" w:lineRule="auto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776" w:footer="1464" w:top="1360" w:bottom="1660" w:left="1300" w:right="1340"/>
          <w:pgNumType w:start="1"/>
        </w:sectPr>
      </w:pPr>
    </w:p>
    <w:p>
      <w:pPr>
        <w:pStyle w:val="BodyText"/>
        <w:spacing w:before="26"/>
      </w:pP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0" w:after="0"/>
        <w:ind w:left="498" w:right="0" w:hanging="358"/>
        <w:jc w:val="left"/>
      </w:pPr>
      <w:bookmarkStart w:name="1.4 QUALITY ASSURANCE" w:id="20"/>
      <w:bookmarkEnd w:id="20"/>
      <w:r>
        <w:rPr>
          <w:b w:val="0"/>
        </w:rPr>
      </w:r>
      <w:r>
        <w:rPr/>
        <w:t>QUALITY</w:t>
      </w:r>
      <w:r>
        <w:rPr>
          <w:spacing w:val="-7"/>
        </w:rPr>
        <w:t> </w:t>
      </w:r>
      <w:r>
        <w:rPr>
          <w:spacing w:val="-2"/>
        </w:rPr>
        <w:t>ASSURANCE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35" w:lineRule="auto" w:before="245" w:after="0"/>
        <w:ind w:left="1221" w:right="187" w:hanging="360"/>
        <w:jc w:val="left"/>
        <w:rPr>
          <w:sz w:val="21"/>
        </w:rPr>
      </w:pPr>
      <w:bookmarkStart w:name="A. Single Source Responsibility: Provide" w:id="21"/>
      <w:bookmarkEnd w:id="21"/>
      <w:r>
        <w:rPr/>
      </w:r>
      <w:r>
        <w:rPr>
          <w:b/>
          <w:sz w:val="21"/>
        </w:rPr>
        <w:t>Single Source Responsibility: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5"/>
          <w:sz w:val="21"/>
        </w:rPr>
        <w:t> </w:t>
      </w:r>
      <w:r>
        <w:rPr>
          <w:sz w:val="21"/>
        </w:rPr>
        <w:t>acoustic</w:t>
      </w:r>
      <w:r>
        <w:rPr>
          <w:spacing w:val="-3"/>
          <w:sz w:val="21"/>
        </w:rPr>
        <w:t> </w:t>
      </w:r>
      <w:r>
        <w:rPr>
          <w:sz w:val="21"/>
        </w:rPr>
        <w:t>baffles</w:t>
      </w:r>
      <w:r>
        <w:rPr>
          <w:spacing w:val="-3"/>
          <w:sz w:val="21"/>
        </w:rPr>
        <w:t> </w:t>
      </w:r>
      <w:r>
        <w:rPr>
          <w:sz w:val="21"/>
        </w:rPr>
        <w:t>from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single</w:t>
      </w:r>
      <w:r>
        <w:rPr>
          <w:spacing w:val="-6"/>
          <w:sz w:val="21"/>
        </w:rPr>
        <w:t> </w:t>
      </w:r>
      <w:r>
        <w:rPr>
          <w:sz w:val="21"/>
        </w:rPr>
        <w:t>manufacturer</w:t>
      </w:r>
      <w:r>
        <w:rPr>
          <w:spacing w:val="-4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at</w:t>
      </w:r>
      <w:r>
        <w:rPr>
          <w:spacing w:val="-2"/>
          <w:sz w:val="21"/>
        </w:rPr>
        <w:t> </w:t>
      </w:r>
      <w:r>
        <w:rPr>
          <w:sz w:val="21"/>
        </w:rPr>
        <w:t>least 5 years of prior experience fabricating projects of similar size and complexity.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43" w:after="0"/>
        <w:ind w:left="1221" w:right="104" w:hanging="360"/>
        <w:jc w:val="left"/>
        <w:rPr>
          <w:sz w:val="21"/>
        </w:rPr>
      </w:pPr>
      <w:bookmarkStart w:name="B. Installer: Installation shall be done" w:id="22"/>
      <w:bookmarkEnd w:id="22"/>
      <w:r>
        <w:rPr/>
      </w:r>
      <w:r>
        <w:rPr>
          <w:b/>
          <w:sz w:val="21"/>
        </w:rPr>
        <w:t>Installer:</w:t>
      </w:r>
      <w:r>
        <w:rPr>
          <w:b/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4"/>
          <w:sz w:val="21"/>
        </w:rPr>
        <w:t> </w:t>
      </w:r>
      <w:r>
        <w:rPr>
          <w:sz w:val="21"/>
        </w:rPr>
        <w:t>shall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5"/>
          <w:sz w:val="21"/>
        </w:rPr>
        <w:t> </w:t>
      </w:r>
      <w:r>
        <w:rPr>
          <w:sz w:val="21"/>
        </w:rPr>
        <w:t>done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contractors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at</w:t>
      </w:r>
      <w:r>
        <w:rPr>
          <w:spacing w:val="-1"/>
          <w:sz w:val="21"/>
        </w:rPr>
        <w:t> </w:t>
      </w:r>
      <w:r>
        <w:rPr>
          <w:sz w:val="21"/>
        </w:rPr>
        <w:t>least two</w:t>
      </w:r>
      <w:r>
        <w:rPr>
          <w:spacing w:val="-11"/>
          <w:sz w:val="21"/>
        </w:rPr>
        <w:t> </w:t>
      </w:r>
      <w:r>
        <w:rPr>
          <w:sz w:val="21"/>
        </w:rPr>
        <w:t>(2) years</w:t>
      </w:r>
      <w:r>
        <w:rPr>
          <w:spacing w:val="-11"/>
          <w:sz w:val="21"/>
        </w:rPr>
        <w:t> </w:t>
      </w:r>
      <w:r>
        <w:rPr>
          <w:sz w:val="21"/>
        </w:rPr>
        <w:t>experience in the installation of architectural woodwork or acoustical ceilings. Installers should receive training on handling and field finishing the specified product prior to receiving materials on site.</w:t>
      </w:r>
    </w:p>
    <w:p>
      <w:pPr>
        <w:pStyle w:val="ListParagraph"/>
        <w:numPr>
          <w:ilvl w:val="2"/>
          <w:numId w:val="1"/>
        </w:numPr>
        <w:tabs>
          <w:tab w:pos="1219" w:val="left" w:leader="none"/>
          <w:tab w:pos="1221" w:val="left" w:leader="none"/>
        </w:tabs>
        <w:spacing w:line="235" w:lineRule="auto" w:before="243" w:after="0"/>
        <w:ind w:left="1221" w:right="142" w:hanging="360"/>
        <w:jc w:val="left"/>
        <w:rPr>
          <w:sz w:val="21"/>
        </w:rPr>
      </w:pPr>
      <w:bookmarkStart w:name="C. Fire Performance Characteristics: Cla" w:id="23"/>
      <w:bookmarkEnd w:id="23"/>
      <w:r>
        <w:rPr/>
      </w:r>
      <w:r>
        <w:rPr>
          <w:b/>
          <w:sz w:val="21"/>
        </w:rPr>
        <w:t>Fire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Performance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Characteristics:</w:t>
      </w:r>
      <w:r>
        <w:rPr>
          <w:b/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5"/>
          <w:sz w:val="21"/>
        </w:rPr>
        <w:t> </w:t>
      </w:r>
      <w:r>
        <w:rPr>
          <w:sz w:val="21"/>
        </w:rPr>
        <w:t>B</w:t>
      </w:r>
      <w:r>
        <w:rPr>
          <w:spacing w:val="-2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tested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an</w:t>
      </w:r>
      <w:r>
        <w:rPr>
          <w:spacing w:val="-6"/>
          <w:sz w:val="21"/>
        </w:rPr>
        <w:t> </w:t>
      </w:r>
      <w:r>
        <w:rPr>
          <w:sz w:val="21"/>
        </w:rPr>
        <w:t>independent</w:t>
      </w:r>
      <w:r>
        <w:rPr>
          <w:spacing w:val="-2"/>
          <w:sz w:val="21"/>
        </w:rPr>
        <w:t> </w:t>
      </w:r>
      <w:r>
        <w:rPr>
          <w:sz w:val="21"/>
        </w:rPr>
        <w:t>accredited</w:t>
      </w:r>
      <w:r>
        <w:rPr>
          <w:spacing w:val="-6"/>
          <w:sz w:val="21"/>
        </w:rPr>
        <w:t> </w:t>
      </w:r>
      <w:r>
        <w:rPr>
          <w:sz w:val="21"/>
        </w:rPr>
        <w:t>testing</w:t>
      </w:r>
      <w:r>
        <w:rPr>
          <w:spacing w:val="-1"/>
          <w:sz w:val="21"/>
        </w:rPr>
        <w:t> </w:t>
      </w:r>
      <w:r>
        <w:rPr>
          <w:sz w:val="21"/>
        </w:rPr>
        <w:t>facility. Tests: ASTM E84.</w:t>
      </w:r>
    </w:p>
    <w:p>
      <w:pPr>
        <w:pStyle w:val="Heading3"/>
        <w:numPr>
          <w:ilvl w:val="2"/>
          <w:numId w:val="1"/>
        </w:numPr>
        <w:tabs>
          <w:tab w:pos="1220" w:val="left" w:leader="none"/>
        </w:tabs>
        <w:spacing w:line="240" w:lineRule="auto" w:before="242" w:after="0"/>
        <w:ind w:left="1220" w:right="0" w:hanging="359"/>
        <w:jc w:val="left"/>
      </w:pPr>
      <w:bookmarkStart w:name="D. Applicable LEED Credits:" w:id="24"/>
      <w:bookmarkEnd w:id="24"/>
      <w:r>
        <w:rPr>
          <w:b w:val="0"/>
        </w:rPr>
      </w:r>
      <w:r>
        <w:rPr/>
        <w:t>Applicable</w:t>
      </w:r>
      <w:r>
        <w:rPr>
          <w:spacing w:val="-2"/>
        </w:rPr>
        <w:t> </w:t>
      </w:r>
      <w:r>
        <w:rPr/>
        <w:t>LEED</w:t>
      </w:r>
      <w:r>
        <w:rPr>
          <w:spacing w:val="-4"/>
        </w:rPr>
        <w:t> </w:t>
      </w:r>
      <w:r>
        <w:rPr>
          <w:spacing w:val="-2"/>
        </w:rPr>
        <w:t>Credits: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41" w:after="0"/>
        <w:ind w:left="1941" w:right="0" w:hanging="359"/>
        <w:jc w:val="left"/>
        <w:rPr>
          <w:sz w:val="21"/>
        </w:rPr>
      </w:pPr>
      <w:bookmarkStart w:name="1. MRc4 Recycled Content" w:id="25"/>
      <w:bookmarkEnd w:id="25"/>
      <w:r>
        <w:rPr/>
      </w:r>
      <w:r>
        <w:rPr>
          <w:sz w:val="21"/>
        </w:rPr>
        <w:t>MRc4</w:t>
      </w:r>
      <w:r>
        <w:rPr>
          <w:spacing w:val="-8"/>
          <w:sz w:val="21"/>
        </w:rPr>
        <w:t> </w:t>
      </w:r>
      <w:r>
        <w:rPr>
          <w:sz w:val="21"/>
        </w:rPr>
        <w:t>Recycled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41" w:after="0"/>
        <w:ind w:left="1941" w:right="0" w:hanging="359"/>
        <w:jc w:val="left"/>
        <w:rPr>
          <w:sz w:val="21"/>
        </w:rPr>
      </w:pPr>
      <w:bookmarkStart w:name="2. EQ 9 Enhanced Acoustical Performance" w:id="26"/>
      <w:bookmarkEnd w:id="26"/>
      <w:r>
        <w:rPr/>
      </w:r>
      <w:r>
        <w:rPr>
          <w:sz w:val="21"/>
        </w:rPr>
        <w:t>EQ</w:t>
      </w:r>
      <w:r>
        <w:rPr>
          <w:spacing w:val="-4"/>
          <w:sz w:val="21"/>
        </w:rPr>
        <w:t> </w:t>
      </w:r>
      <w:r>
        <w:rPr>
          <w:sz w:val="21"/>
        </w:rPr>
        <w:t>9</w:t>
      </w:r>
      <w:r>
        <w:rPr>
          <w:spacing w:val="-6"/>
          <w:sz w:val="21"/>
        </w:rPr>
        <w:t> </w:t>
      </w:r>
      <w:r>
        <w:rPr>
          <w:sz w:val="21"/>
        </w:rPr>
        <w:t>Enhanced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Performance</w:t>
      </w:r>
    </w:p>
    <w:p>
      <w:pPr>
        <w:pStyle w:val="BodyText"/>
        <w:spacing w:before="250"/>
      </w:pP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0" w:after="0"/>
        <w:ind w:left="1221" w:right="155" w:hanging="360"/>
        <w:jc w:val="left"/>
        <w:rPr>
          <w:sz w:val="21"/>
        </w:rPr>
      </w:pPr>
      <w:bookmarkStart w:name="E. Coordination of Work: Installing cont" w:id="27"/>
      <w:bookmarkEnd w:id="27"/>
      <w:r>
        <w:rPr/>
      </w:r>
      <w:r>
        <w:rPr>
          <w:b/>
          <w:sz w:val="21"/>
        </w:rPr>
        <w:t>Coordination of Work: </w:t>
      </w:r>
      <w:r>
        <w:rPr>
          <w:sz w:val="21"/>
        </w:rPr>
        <w:t>Installing</w:t>
      </w:r>
      <w:r>
        <w:rPr>
          <w:spacing w:val="-1"/>
          <w:sz w:val="21"/>
        </w:rPr>
        <w:t> </w:t>
      </w:r>
      <w:r>
        <w:rPr>
          <w:sz w:val="21"/>
        </w:rPr>
        <w:t>contractor shall organize and conduct a pre-installation survey of</w:t>
      </w:r>
      <w:r>
        <w:rPr>
          <w:spacing w:val="-4"/>
          <w:sz w:val="21"/>
        </w:rPr>
        <w:t> </w:t>
      </w:r>
      <w:r>
        <w:rPr>
          <w:sz w:val="21"/>
        </w:rPr>
        <w:t>temperature,</w:t>
      </w:r>
      <w:r>
        <w:rPr>
          <w:spacing w:val="-7"/>
          <w:sz w:val="21"/>
        </w:rPr>
        <w:t> </w:t>
      </w:r>
      <w:r>
        <w:rPr>
          <w:sz w:val="21"/>
        </w:rPr>
        <w:t>humidity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construction</w:t>
      </w:r>
      <w:r>
        <w:rPr>
          <w:spacing w:val="-7"/>
          <w:sz w:val="21"/>
        </w:rPr>
        <w:t> </w:t>
      </w:r>
      <w:r>
        <w:rPr>
          <w:sz w:val="21"/>
        </w:rPr>
        <w:t>elements</w:t>
      </w:r>
      <w:r>
        <w:rPr>
          <w:spacing w:val="-7"/>
          <w:sz w:val="21"/>
        </w:rPr>
        <w:t> </w:t>
      </w:r>
      <w:r>
        <w:rPr>
          <w:sz w:val="21"/>
        </w:rPr>
        <w:t>attaching,</w:t>
      </w:r>
      <w:r>
        <w:rPr>
          <w:spacing w:val="-7"/>
          <w:sz w:val="21"/>
        </w:rPr>
        <w:t> </w:t>
      </w:r>
      <w:r>
        <w:rPr>
          <w:sz w:val="21"/>
        </w:rPr>
        <w:t>penetrating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concealed</w:t>
      </w:r>
      <w:r>
        <w:rPr>
          <w:spacing w:val="-7"/>
          <w:sz w:val="21"/>
        </w:rPr>
        <w:t> </w:t>
      </w:r>
      <w:r>
        <w:rPr>
          <w:sz w:val="21"/>
        </w:rPr>
        <w:t>behind the acoustic baffles.</w:t>
      </w: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240" w:after="0"/>
        <w:ind w:left="498" w:right="0" w:hanging="358"/>
        <w:jc w:val="left"/>
      </w:pPr>
      <w:bookmarkStart w:name="1.5 REFERENCES" w:id="28"/>
      <w:bookmarkEnd w:id="28"/>
      <w:r>
        <w:rPr>
          <w:b w:val="0"/>
        </w:rPr>
      </w:r>
      <w:r>
        <w:rPr>
          <w:spacing w:val="-2"/>
        </w:rPr>
        <w:t>REFERENCES</w:t>
      </w:r>
    </w:p>
    <w:p>
      <w:pPr>
        <w:pStyle w:val="Heading3"/>
        <w:numPr>
          <w:ilvl w:val="2"/>
          <w:numId w:val="1"/>
        </w:numPr>
        <w:tabs>
          <w:tab w:pos="1220" w:val="left" w:leader="none"/>
        </w:tabs>
        <w:spacing w:line="240" w:lineRule="auto" w:before="241" w:after="0"/>
        <w:ind w:left="1220" w:right="0" w:hanging="359"/>
        <w:jc w:val="left"/>
      </w:pPr>
      <w:bookmarkStart w:name="A. Test Methods:" w:id="29"/>
      <w:bookmarkEnd w:id="29"/>
      <w:r>
        <w:rPr>
          <w:b w:val="0"/>
        </w:rPr>
      </w:r>
      <w:r>
        <w:rPr/>
        <w:t>Test</w:t>
      </w:r>
      <w:r>
        <w:rPr>
          <w:spacing w:val="-1"/>
        </w:rPr>
        <w:t> </w:t>
      </w:r>
      <w:r>
        <w:rPr>
          <w:spacing w:val="-2"/>
        </w:rPr>
        <w:t>Methods:</w:t>
      </w:r>
    </w:p>
    <w:p>
      <w:pPr>
        <w:pStyle w:val="ListParagraph"/>
        <w:numPr>
          <w:ilvl w:val="3"/>
          <w:numId w:val="1"/>
        </w:numPr>
        <w:tabs>
          <w:tab w:pos="1942" w:val="left" w:leader="none"/>
        </w:tabs>
        <w:spacing w:line="242" w:lineRule="auto" w:before="240" w:after="0"/>
        <w:ind w:left="1942" w:right="350" w:hanging="360"/>
        <w:jc w:val="left"/>
        <w:rPr>
          <w:sz w:val="21"/>
        </w:rPr>
      </w:pPr>
      <w:bookmarkStart w:name="1. ASTM C423 Sound absorption and sound " w:id="30"/>
      <w:bookmarkEnd w:id="30"/>
      <w:r>
        <w:rPr/>
      </w:r>
      <w:r>
        <w:rPr>
          <w:b/>
          <w:sz w:val="21"/>
        </w:rPr>
        <w:t>ASTM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C423</w:t>
      </w:r>
      <w:r>
        <w:rPr>
          <w:b/>
          <w:spacing w:val="-1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coefficients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reverberation room method performed by an independent testing agency</w:t>
      </w:r>
    </w:p>
    <w:p>
      <w:pPr>
        <w:pStyle w:val="ListParagraph"/>
        <w:numPr>
          <w:ilvl w:val="3"/>
          <w:numId w:val="1"/>
        </w:numPr>
        <w:tabs>
          <w:tab w:pos="1941" w:val="left" w:leader="none"/>
        </w:tabs>
        <w:spacing w:line="240" w:lineRule="auto" w:before="239" w:after="0"/>
        <w:ind w:left="1941" w:right="0" w:hanging="359"/>
        <w:jc w:val="left"/>
        <w:rPr>
          <w:sz w:val="21"/>
        </w:rPr>
      </w:pPr>
      <w:bookmarkStart w:name="2. ASTM E84 Standard test method for sur" w:id="31"/>
      <w:bookmarkEnd w:id="31"/>
      <w:r>
        <w:rPr/>
      </w:r>
      <w:r>
        <w:rPr>
          <w:b/>
          <w:sz w:val="21"/>
        </w:rPr>
        <w:t>ASTM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E84</w:t>
      </w:r>
      <w:r>
        <w:rPr>
          <w:b/>
          <w:spacing w:val="-3"/>
          <w:sz w:val="21"/>
        </w:rPr>
        <w:t> </w:t>
      </w:r>
      <w:r>
        <w:rPr>
          <w:sz w:val="21"/>
        </w:rPr>
        <w:t>Standard</w:t>
      </w:r>
      <w:r>
        <w:rPr>
          <w:spacing w:val="-6"/>
          <w:sz w:val="21"/>
        </w:rPr>
        <w:t> </w:t>
      </w:r>
      <w:r>
        <w:rPr>
          <w:sz w:val="21"/>
        </w:rPr>
        <w:t>test</w:t>
      </w:r>
      <w:r>
        <w:rPr>
          <w:spacing w:val="-3"/>
          <w:sz w:val="21"/>
        </w:rPr>
        <w:t> </w:t>
      </w:r>
      <w:r>
        <w:rPr>
          <w:sz w:val="21"/>
        </w:rPr>
        <w:t>method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burning</w:t>
      </w:r>
      <w:r>
        <w:rPr>
          <w:spacing w:val="-3"/>
          <w:sz w:val="21"/>
        </w:rPr>
        <w:t> </w:t>
      </w:r>
      <w:r>
        <w:rPr>
          <w:sz w:val="21"/>
        </w:rPr>
        <w:t>characteristics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building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materials</w:t>
      </w: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241" w:after="0"/>
        <w:ind w:left="498" w:right="0" w:hanging="358"/>
        <w:jc w:val="left"/>
      </w:pPr>
      <w:bookmarkStart w:name="1.6 DELIVERY, STORAGE AND HANDLING" w:id="32"/>
      <w:bookmarkEnd w:id="32"/>
      <w:r>
        <w:rPr>
          <w:b w:val="0"/>
        </w:rPr>
      </w:r>
      <w:bookmarkStart w:name="A. Deliver baffles to the project in ori" w:id="33"/>
      <w:bookmarkEnd w:id="33"/>
      <w:r>
        <w:rPr>
          <w:b w:val="0"/>
        </w:rPr>
      </w:r>
      <w:r>
        <w:rPr/>
        <w:t>DELIVERY,</w:t>
      </w:r>
      <w:r>
        <w:rPr>
          <w:spacing w:val="-3"/>
        </w:rPr>
        <w:t> </w:t>
      </w:r>
      <w:r>
        <w:rPr/>
        <w:t>STORAGE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HANDLING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35" w:lineRule="auto" w:before="244" w:after="0"/>
        <w:ind w:left="1221" w:right="378" w:hanging="360"/>
        <w:jc w:val="left"/>
        <w:rPr>
          <w:sz w:val="21"/>
        </w:rPr>
      </w:pPr>
      <w:r>
        <w:rPr>
          <w:sz w:val="21"/>
        </w:rPr>
        <w:t>Deliver baffles to the project in original, unopened packages. Inspect containers for visible damage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report</w:t>
      </w:r>
      <w:r>
        <w:rPr>
          <w:spacing w:val="-2"/>
          <w:sz w:val="21"/>
        </w:rPr>
        <w:t> </w:t>
      </w:r>
      <w:r>
        <w:rPr>
          <w:sz w:val="21"/>
        </w:rPr>
        <w:t>any</w:t>
      </w:r>
      <w:r>
        <w:rPr>
          <w:spacing w:val="-5"/>
          <w:sz w:val="21"/>
        </w:rPr>
        <w:t> </w:t>
      </w:r>
      <w:r>
        <w:rPr>
          <w:sz w:val="21"/>
        </w:rPr>
        <w:t>questionable</w:t>
      </w:r>
      <w:r>
        <w:rPr>
          <w:spacing w:val="-6"/>
          <w:sz w:val="21"/>
        </w:rPr>
        <w:t> </w:t>
      </w:r>
      <w:r>
        <w:rPr>
          <w:sz w:val="21"/>
        </w:rPr>
        <w:t>condition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shipper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manufacturer</w:t>
      </w:r>
      <w:r>
        <w:rPr>
          <w:spacing w:val="-5"/>
          <w:sz w:val="21"/>
        </w:rPr>
        <w:t> </w:t>
      </w:r>
      <w:r>
        <w:rPr>
          <w:sz w:val="21"/>
        </w:rPr>
        <w:t>immediately.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43" w:after="0"/>
        <w:ind w:left="1221" w:right="539" w:hanging="360"/>
        <w:jc w:val="left"/>
        <w:rPr>
          <w:sz w:val="21"/>
        </w:rPr>
      </w:pPr>
      <w:bookmarkStart w:name="B. Store products in a fully enclosed, c" w:id="34"/>
      <w:bookmarkEnd w:id="34"/>
      <w:r>
        <w:rPr/>
      </w:r>
      <w:r>
        <w:rPr>
          <w:sz w:val="21"/>
        </w:rPr>
        <w:t>Store</w:t>
      </w:r>
      <w:r>
        <w:rPr>
          <w:spacing w:val="-6"/>
          <w:sz w:val="21"/>
        </w:rPr>
        <w:t> </w:t>
      </w:r>
      <w:r>
        <w:rPr>
          <w:sz w:val="21"/>
        </w:rPr>
        <w:t>products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fully</w:t>
      </w:r>
      <w:r>
        <w:rPr>
          <w:spacing w:val="-4"/>
          <w:sz w:val="21"/>
        </w:rPr>
        <w:t> </w:t>
      </w:r>
      <w:r>
        <w:rPr>
          <w:sz w:val="21"/>
        </w:rPr>
        <w:t>enclosed,</w:t>
      </w:r>
      <w:r>
        <w:rPr>
          <w:spacing w:val="-5"/>
          <w:sz w:val="21"/>
        </w:rPr>
        <w:t> </w:t>
      </w:r>
      <w:r>
        <w:rPr>
          <w:sz w:val="21"/>
        </w:rPr>
        <w:t>clean,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4"/>
          <w:sz w:val="21"/>
        </w:rPr>
        <w:t> </w:t>
      </w:r>
      <w:r>
        <w:rPr>
          <w:sz w:val="21"/>
        </w:rPr>
        <w:t>space</w:t>
      </w:r>
      <w:r>
        <w:rPr>
          <w:spacing w:val="-6"/>
          <w:sz w:val="21"/>
        </w:rPr>
        <w:t> </w:t>
      </w:r>
      <w:r>
        <w:rPr>
          <w:sz w:val="21"/>
        </w:rPr>
        <w:t>out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direct</w:t>
      </w:r>
      <w:r>
        <w:rPr>
          <w:spacing w:val="-1"/>
          <w:sz w:val="21"/>
        </w:rPr>
        <w:t> </w:t>
      </w:r>
      <w:r>
        <w:rPr>
          <w:sz w:val="21"/>
        </w:rPr>
        <w:t>sunlight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protected</w:t>
      </w:r>
      <w:r>
        <w:rPr>
          <w:spacing w:val="-5"/>
          <w:sz w:val="21"/>
        </w:rPr>
        <w:t> </w:t>
      </w:r>
      <w:r>
        <w:rPr>
          <w:sz w:val="21"/>
        </w:rPr>
        <w:t>from damage with temperature controlled between 50 and 86 degrees F.</w:t>
      </w:r>
    </w:p>
    <w:p>
      <w:pPr>
        <w:pStyle w:val="ListParagraph"/>
        <w:numPr>
          <w:ilvl w:val="2"/>
          <w:numId w:val="1"/>
        </w:numPr>
        <w:tabs>
          <w:tab w:pos="1219" w:val="left" w:leader="none"/>
          <w:tab w:pos="1221" w:val="left" w:leader="none"/>
        </w:tabs>
        <w:spacing w:line="240" w:lineRule="auto" w:before="239" w:after="0"/>
        <w:ind w:left="1221" w:right="650" w:hanging="360"/>
        <w:jc w:val="both"/>
        <w:rPr>
          <w:sz w:val="21"/>
        </w:rPr>
      </w:pPr>
      <w:bookmarkStart w:name="C. Handle products carefully to avoid da" w:id="35"/>
      <w:bookmarkEnd w:id="35"/>
      <w:r>
        <w:rPr/>
      </w:r>
      <w:r>
        <w:rPr>
          <w:sz w:val="21"/>
        </w:rPr>
        <w:t>Handle</w:t>
      </w:r>
      <w:r>
        <w:rPr>
          <w:spacing w:val="-4"/>
          <w:sz w:val="21"/>
        </w:rPr>
        <w:t> </w:t>
      </w:r>
      <w:r>
        <w:rPr>
          <w:sz w:val="21"/>
        </w:rPr>
        <w:t>products</w:t>
      </w:r>
      <w:r>
        <w:rPr>
          <w:spacing w:val="-3"/>
          <w:sz w:val="21"/>
        </w:rPr>
        <w:t> </w:t>
      </w:r>
      <w:r>
        <w:rPr>
          <w:sz w:val="21"/>
        </w:rPr>
        <w:t>carefully</w:t>
      </w:r>
      <w:r>
        <w:rPr>
          <w:spacing w:val="-2"/>
          <w:sz w:val="21"/>
        </w:rPr>
        <w:t> </w:t>
      </w:r>
      <w:r>
        <w:rPr>
          <w:sz w:val="21"/>
        </w:rPr>
        <w:t>to</w:t>
      </w:r>
      <w:r>
        <w:rPr>
          <w:spacing w:val="-3"/>
          <w:sz w:val="21"/>
        </w:rPr>
        <w:t> </w:t>
      </w:r>
      <w:r>
        <w:rPr>
          <w:sz w:val="21"/>
        </w:rPr>
        <w:t>avoid</w:t>
      </w:r>
      <w:r>
        <w:rPr>
          <w:spacing w:val="-3"/>
          <w:sz w:val="21"/>
        </w:rPr>
        <w:t> </w:t>
      </w:r>
      <w:r>
        <w:rPr>
          <w:sz w:val="21"/>
        </w:rPr>
        <w:t>damaging baffle</w:t>
      </w:r>
      <w:r>
        <w:rPr>
          <w:spacing w:val="-2"/>
          <w:sz w:val="21"/>
        </w:rPr>
        <w:t> </w:t>
      </w:r>
      <w:r>
        <w:rPr>
          <w:sz w:val="21"/>
        </w:rPr>
        <w:t>surfaces</w:t>
      </w:r>
      <w:r>
        <w:rPr>
          <w:spacing w:val="-3"/>
          <w:sz w:val="21"/>
        </w:rPr>
        <w:t> </w:t>
      </w:r>
      <w:r>
        <w:rPr>
          <w:sz w:val="21"/>
        </w:rPr>
        <w:t>or</w:t>
      </w:r>
      <w:r>
        <w:rPr>
          <w:spacing w:val="-2"/>
          <w:sz w:val="21"/>
        </w:rPr>
        <w:t> </w:t>
      </w:r>
      <w:r>
        <w:rPr>
          <w:sz w:val="21"/>
        </w:rPr>
        <w:t>chipping edges. Report any damage</w:t>
      </w:r>
      <w:r>
        <w:rPr>
          <w:spacing w:val="-6"/>
          <w:sz w:val="21"/>
        </w:rPr>
        <w:t> </w:t>
      </w:r>
      <w:r>
        <w:rPr>
          <w:sz w:val="21"/>
        </w:rPr>
        <w:t>immediately.</w:t>
      </w:r>
      <w:r>
        <w:rPr>
          <w:spacing w:val="-2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damaged</w:t>
      </w:r>
      <w:r>
        <w:rPr>
          <w:spacing w:val="-1"/>
          <w:sz w:val="21"/>
        </w:rPr>
        <w:t> </w:t>
      </w:r>
      <w:r>
        <w:rPr>
          <w:sz w:val="21"/>
        </w:rPr>
        <w:t>baffles</w:t>
      </w:r>
      <w:r>
        <w:rPr>
          <w:spacing w:val="-3"/>
          <w:sz w:val="21"/>
        </w:rPr>
        <w:t> </w:t>
      </w:r>
      <w:r>
        <w:rPr>
          <w:sz w:val="21"/>
        </w:rPr>
        <w:t>is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2"/>
          <w:sz w:val="21"/>
        </w:rPr>
        <w:t> </w:t>
      </w:r>
      <w:r>
        <w:rPr>
          <w:sz w:val="21"/>
        </w:rPr>
        <w:t>covered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warranty.</w:t>
      </w: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239" w:after="0"/>
        <w:ind w:left="498" w:right="0" w:hanging="358"/>
        <w:jc w:val="left"/>
      </w:pPr>
      <w:bookmarkStart w:name="1.7 PROJECT CONDITIONS" w:id="36"/>
      <w:bookmarkEnd w:id="36"/>
      <w:r>
        <w:rPr>
          <w:b w:val="0"/>
        </w:rPr>
      </w:r>
      <w:r>
        <w:rPr>
          <w:spacing w:val="-2"/>
        </w:rPr>
        <w:t>PROJECT</w:t>
      </w:r>
      <w:r>
        <w:rPr>
          <w:spacing w:val="-1"/>
        </w:rPr>
        <w:t> </w:t>
      </w:r>
      <w:r>
        <w:rPr>
          <w:spacing w:val="-2"/>
        </w:rPr>
        <w:t>CONDITIONS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241" w:after="0"/>
        <w:ind w:left="1221" w:right="311" w:hanging="360"/>
        <w:jc w:val="both"/>
        <w:rPr>
          <w:sz w:val="21"/>
        </w:rPr>
      </w:pPr>
      <w:bookmarkStart w:name="A. Do not install acoustic ceiling baffl" w:id="37"/>
      <w:bookmarkEnd w:id="37"/>
      <w:r>
        <w:rPr/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not install acoustic ceiling baffles until space</w:t>
      </w:r>
      <w:r>
        <w:rPr>
          <w:spacing w:val="-3"/>
          <w:sz w:val="21"/>
        </w:rPr>
        <w:t> </w:t>
      </w:r>
      <w:r>
        <w:rPr>
          <w:sz w:val="21"/>
        </w:rPr>
        <w:t>is</w:t>
      </w:r>
      <w:r>
        <w:rPr>
          <w:spacing w:val="-2"/>
          <w:sz w:val="21"/>
        </w:rPr>
        <w:t> </w:t>
      </w:r>
      <w:r>
        <w:rPr>
          <w:sz w:val="21"/>
        </w:rPr>
        <w:t>enclosed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2"/>
          <w:sz w:val="21"/>
        </w:rPr>
        <w:t> </w:t>
      </w:r>
      <w:r>
        <w:rPr>
          <w:sz w:val="21"/>
        </w:rPr>
        <w:t>weather-proofed,</w:t>
      </w:r>
      <w:r>
        <w:rPr>
          <w:spacing w:val="-2"/>
          <w:sz w:val="21"/>
        </w:rPr>
        <w:t> </w:t>
      </w:r>
      <w:r>
        <w:rPr>
          <w:sz w:val="21"/>
        </w:rPr>
        <w:t>wet work</w:t>
      </w:r>
      <w:r>
        <w:rPr>
          <w:spacing w:val="-1"/>
          <w:sz w:val="21"/>
        </w:rPr>
        <w:t> </w:t>
      </w:r>
      <w:r>
        <w:rPr>
          <w:sz w:val="21"/>
        </w:rPr>
        <w:t>is completely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ambient</w:t>
      </w:r>
      <w:r>
        <w:rPr>
          <w:spacing w:val="-2"/>
          <w:sz w:val="21"/>
        </w:rPr>
        <w:t> </w:t>
      </w:r>
      <w:r>
        <w:rPr>
          <w:sz w:val="21"/>
        </w:rPr>
        <w:t>temperature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5"/>
          <w:sz w:val="21"/>
        </w:rPr>
        <w:t> </w:t>
      </w:r>
      <w:r>
        <w:rPr>
          <w:sz w:val="21"/>
        </w:rPr>
        <w:t>conditions</w:t>
      </w:r>
      <w:r>
        <w:rPr>
          <w:spacing w:val="-6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maintained</w:t>
      </w:r>
      <w:r>
        <w:rPr>
          <w:spacing w:val="-6"/>
          <w:sz w:val="21"/>
        </w:rPr>
        <w:t> </w:t>
      </w:r>
      <w:r>
        <w:rPr>
          <w:sz w:val="21"/>
        </w:rPr>
        <w:t>at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levels indicated for the project when occupied for its intended use.</w:t>
      </w:r>
    </w:p>
    <w:p>
      <w:pPr>
        <w:spacing w:after="0" w:line="240" w:lineRule="auto"/>
        <w:jc w:val="both"/>
        <w:rPr>
          <w:sz w:val="21"/>
        </w:rPr>
        <w:sectPr>
          <w:headerReference w:type="default" r:id="rId7"/>
          <w:footerReference w:type="default" r:id="rId8"/>
          <w:pgSz w:w="12240" w:h="15840"/>
          <w:pgMar w:header="776" w:footer="1464" w:top="1360" w:bottom="1660" w:left="1300" w:right="1340"/>
        </w:sectPr>
      </w:pPr>
    </w:p>
    <w:p>
      <w:pPr>
        <w:pStyle w:val="BodyText"/>
        <w:spacing w:before="26"/>
      </w:pP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0" w:after="0"/>
        <w:ind w:left="1221" w:right="201" w:hanging="360"/>
        <w:jc w:val="left"/>
        <w:rPr>
          <w:sz w:val="21"/>
        </w:rPr>
      </w:pPr>
      <w:bookmarkStart w:name="B. Permit baffles to reach room temperat" w:id="38"/>
      <w:bookmarkEnd w:id="38"/>
      <w:r>
        <w:rPr/>
      </w:r>
      <w:r>
        <w:rPr>
          <w:sz w:val="21"/>
        </w:rPr>
        <w:t>Permit baffles to reach room temperature, 50 to 86 degrees F, and stabilized moisture content of</w:t>
      </w:r>
      <w:r>
        <w:rPr>
          <w:spacing w:val="-1"/>
          <w:sz w:val="21"/>
        </w:rPr>
        <w:t> </w:t>
      </w:r>
      <w:r>
        <w:rPr>
          <w:sz w:val="21"/>
        </w:rPr>
        <w:t>25%</w:t>
      </w:r>
      <w:r>
        <w:rPr>
          <w:spacing w:val="-1"/>
          <w:sz w:val="21"/>
        </w:rPr>
        <w:t> </w:t>
      </w:r>
      <w:r>
        <w:rPr>
          <w:sz w:val="21"/>
        </w:rPr>
        <w:t>to</w:t>
      </w:r>
      <w:r>
        <w:rPr>
          <w:spacing w:val="-11"/>
          <w:sz w:val="21"/>
        </w:rPr>
        <w:t> </w:t>
      </w:r>
      <w:r>
        <w:rPr>
          <w:sz w:val="21"/>
        </w:rPr>
        <w:t>55%</w:t>
      </w:r>
      <w:r>
        <w:rPr>
          <w:spacing w:val="-7"/>
          <w:sz w:val="21"/>
        </w:rPr>
        <w:t> </w:t>
      </w:r>
      <w:r>
        <w:rPr>
          <w:sz w:val="21"/>
        </w:rPr>
        <w:t>RH</w:t>
      </w:r>
      <w:r>
        <w:rPr>
          <w:spacing w:val="-2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at</w:t>
      </w:r>
      <w:r>
        <w:rPr>
          <w:spacing w:val="-7"/>
          <w:sz w:val="21"/>
        </w:rPr>
        <w:t> </w:t>
      </w:r>
      <w:r>
        <w:rPr>
          <w:sz w:val="21"/>
        </w:rPr>
        <w:t>least</w:t>
      </w:r>
      <w:r>
        <w:rPr>
          <w:spacing w:val="-1"/>
          <w:sz w:val="21"/>
        </w:rPr>
        <w:t> </w:t>
      </w:r>
      <w:r>
        <w:rPr>
          <w:sz w:val="21"/>
        </w:rPr>
        <w:t>72</w:t>
      </w:r>
      <w:r>
        <w:rPr>
          <w:spacing w:val="-1"/>
          <w:sz w:val="21"/>
        </w:rPr>
        <w:t> </w:t>
      </w:r>
      <w:r>
        <w:rPr>
          <w:sz w:val="21"/>
        </w:rPr>
        <w:t>hours</w:t>
      </w:r>
      <w:r>
        <w:rPr>
          <w:spacing w:val="-4"/>
          <w:sz w:val="21"/>
        </w:rPr>
        <w:t> </w:t>
      </w:r>
      <w:r>
        <w:rPr>
          <w:sz w:val="21"/>
        </w:rPr>
        <w:t>before</w:t>
      </w:r>
      <w:r>
        <w:rPr>
          <w:spacing w:val="-5"/>
          <w:sz w:val="21"/>
        </w:rPr>
        <w:t> </w:t>
      </w:r>
      <w:r>
        <w:rPr>
          <w:sz w:val="21"/>
        </w:rPr>
        <w:t>installation</w:t>
      </w:r>
      <w:r>
        <w:rPr>
          <w:spacing w:val="-4"/>
          <w:sz w:val="21"/>
        </w:rPr>
        <w:t> </w:t>
      </w:r>
      <w:r>
        <w:rPr>
          <w:sz w:val="21"/>
        </w:rPr>
        <w:t>per</w:t>
      </w:r>
      <w:r>
        <w:rPr>
          <w:spacing w:val="-3"/>
          <w:sz w:val="21"/>
        </w:rPr>
        <w:t> </w:t>
      </w:r>
      <w:r>
        <w:rPr>
          <w:sz w:val="21"/>
        </w:rPr>
        <w:t>AWI</w:t>
      </w:r>
      <w:r>
        <w:rPr>
          <w:spacing w:val="-4"/>
          <w:sz w:val="21"/>
        </w:rPr>
        <w:t> </w:t>
      </w:r>
      <w:r>
        <w:rPr>
          <w:sz w:val="21"/>
        </w:rPr>
        <w:t>standards.</w:t>
      </w:r>
      <w:r>
        <w:rPr>
          <w:spacing w:val="-4"/>
          <w:sz w:val="21"/>
        </w:rPr>
        <w:t> </w:t>
      </w:r>
      <w:r>
        <w:rPr>
          <w:sz w:val="21"/>
        </w:rPr>
        <w:t>Building should</w:t>
      </w:r>
      <w:r>
        <w:rPr>
          <w:spacing w:val="-4"/>
          <w:sz w:val="21"/>
        </w:rPr>
        <w:t> </w:t>
      </w:r>
      <w:r>
        <w:rPr>
          <w:sz w:val="21"/>
        </w:rPr>
        <w:t>be enclosed and HVAC systems functioning in continuous operation with relative humidity maintained between 25 and 55 percent.</w:t>
      </w: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243" w:after="0"/>
        <w:ind w:left="498" w:right="0" w:hanging="358"/>
        <w:jc w:val="left"/>
      </w:pPr>
      <w:bookmarkStart w:name="1.8 WARRANTY" w:id="39"/>
      <w:bookmarkEnd w:id="39"/>
      <w:r>
        <w:rPr>
          <w:b w:val="0"/>
        </w:rPr>
      </w:r>
      <w:r>
        <w:rPr>
          <w:spacing w:val="-2"/>
        </w:rPr>
        <w:t>WARRANTY</w:t>
      </w:r>
    </w:p>
    <w:p>
      <w:pPr>
        <w:pStyle w:val="ListParagraph"/>
        <w:numPr>
          <w:ilvl w:val="2"/>
          <w:numId w:val="1"/>
        </w:numPr>
        <w:tabs>
          <w:tab w:pos="1220" w:val="left" w:leader="none"/>
        </w:tabs>
        <w:spacing w:line="254" w:lineRule="exact" w:before="241" w:after="0"/>
        <w:ind w:left="1220" w:right="0" w:hanging="359"/>
        <w:jc w:val="left"/>
        <w:rPr>
          <w:sz w:val="21"/>
        </w:rPr>
      </w:pPr>
      <w:bookmarkStart w:name="A. Provide manufacturer’s standard three" w:id="40"/>
      <w:bookmarkEnd w:id="40"/>
      <w:r>
        <w:rPr/>
      </w:r>
      <w:r>
        <w:rPr>
          <w:sz w:val="21"/>
        </w:rPr>
        <w:t>Provide</w:t>
      </w:r>
      <w:r>
        <w:rPr>
          <w:spacing w:val="-9"/>
          <w:sz w:val="21"/>
        </w:rPr>
        <w:t> </w:t>
      </w:r>
      <w:r>
        <w:rPr>
          <w:sz w:val="21"/>
        </w:rPr>
        <w:t>manufacturer’s</w:t>
      </w:r>
      <w:r>
        <w:rPr>
          <w:spacing w:val="-9"/>
          <w:sz w:val="21"/>
        </w:rPr>
        <w:t> </w:t>
      </w:r>
      <w:r>
        <w:rPr>
          <w:sz w:val="21"/>
        </w:rPr>
        <w:t>standard</w:t>
      </w:r>
      <w:r>
        <w:rPr>
          <w:spacing w:val="-3"/>
          <w:sz w:val="21"/>
        </w:rPr>
        <w:t> </w:t>
      </w:r>
      <w:r>
        <w:rPr>
          <w:b/>
          <w:sz w:val="21"/>
        </w:rPr>
        <w:t>three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(3)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year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written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product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warranty</w:t>
      </w:r>
      <w:r>
        <w:rPr>
          <w:b/>
          <w:spacing w:val="-2"/>
          <w:sz w:val="21"/>
        </w:rPr>
        <w:t> </w:t>
      </w:r>
      <w:r>
        <w:rPr>
          <w:sz w:val="21"/>
        </w:rPr>
        <w:t>per</w:t>
      </w:r>
      <w:r>
        <w:rPr>
          <w:spacing w:val="-8"/>
          <w:sz w:val="21"/>
        </w:rPr>
        <w:t> </w:t>
      </w:r>
      <w:r>
        <w:rPr>
          <w:sz w:val="21"/>
        </w:rPr>
        <w:t>Section</w:t>
      </w:r>
      <w:r>
        <w:rPr>
          <w:spacing w:val="-2"/>
          <w:sz w:val="21"/>
        </w:rPr>
        <w:t> </w:t>
      </w:r>
      <w:r>
        <w:rPr>
          <w:sz w:val="21"/>
        </w:rPr>
        <w:t>01770</w:t>
      </w:r>
      <w:r>
        <w:rPr>
          <w:spacing w:val="-2"/>
          <w:sz w:val="21"/>
        </w:rPr>
        <w:t> </w:t>
      </w:r>
      <w:r>
        <w:rPr>
          <w:spacing w:val="-10"/>
          <w:sz w:val="21"/>
        </w:rPr>
        <w:t>–</w:t>
      </w:r>
    </w:p>
    <w:p>
      <w:pPr>
        <w:pStyle w:val="BodyText"/>
        <w:spacing w:line="254" w:lineRule="exact"/>
        <w:ind w:left="1221"/>
      </w:pPr>
      <w:r>
        <w:rPr/>
        <w:t>Closeout</w:t>
      </w:r>
      <w:r>
        <w:rPr>
          <w:spacing w:val="-12"/>
        </w:rPr>
        <w:t> </w:t>
      </w:r>
      <w:r>
        <w:rPr>
          <w:spacing w:val="-2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0" w:lineRule="auto" w:before="240" w:after="0"/>
        <w:ind w:left="1221" w:right="306" w:hanging="360"/>
        <w:jc w:val="left"/>
        <w:rPr>
          <w:sz w:val="21"/>
        </w:rPr>
      </w:pPr>
      <w:bookmarkStart w:name="B. Manufacturer’s warranty is limited to" w:id="41"/>
      <w:bookmarkEnd w:id="41"/>
      <w:r>
        <w:rPr/>
      </w:r>
      <w:r>
        <w:rPr>
          <w:sz w:val="21"/>
        </w:rPr>
        <w:t>Manufacturer’s warranty is limited to decorative or acoustical baffle materials only. Other components</w:t>
      </w:r>
      <w:r>
        <w:rPr>
          <w:spacing w:val="-4"/>
          <w:sz w:val="21"/>
        </w:rPr>
        <w:t> </w:t>
      </w:r>
      <w:r>
        <w:rPr>
          <w:sz w:val="21"/>
        </w:rPr>
        <w:t>used</w:t>
      </w:r>
      <w:r>
        <w:rPr>
          <w:spacing w:val="-4"/>
          <w:sz w:val="21"/>
        </w:rPr>
        <w:t> </w:t>
      </w:r>
      <w:r>
        <w:rPr>
          <w:sz w:val="21"/>
        </w:rPr>
        <w:t>in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ceiling system</w:t>
      </w:r>
      <w:r>
        <w:rPr>
          <w:spacing w:val="-3"/>
          <w:sz w:val="21"/>
        </w:rPr>
        <w:t> </w:t>
      </w:r>
      <w:r>
        <w:rPr>
          <w:sz w:val="21"/>
        </w:rPr>
        <w:t>are</w:t>
      </w:r>
      <w:r>
        <w:rPr>
          <w:spacing w:val="-5"/>
          <w:sz w:val="21"/>
        </w:rPr>
        <w:t> </w:t>
      </w:r>
      <w:r>
        <w:rPr>
          <w:sz w:val="21"/>
        </w:rPr>
        <w:t>excluded.</w:t>
      </w:r>
      <w:r>
        <w:rPr>
          <w:spacing w:val="-4"/>
          <w:sz w:val="21"/>
        </w:rPr>
        <w:t> </w:t>
      </w:r>
      <w:r>
        <w:rPr>
          <w:sz w:val="21"/>
        </w:rPr>
        <w:t>Refer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appropriate</w:t>
      </w:r>
      <w:r>
        <w:rPr>
          <w:spacing w:val="-5"/>
          <w:sz w:val="21"/>
        </w:rPr>
        <w:t> </w:t>
      </w:r>
      <w:r>
        <w:rPr>
          <w:sz w:val="21"/>
        </w:rPr>
        <w:t>provisions</w:t>
      </w:r>
      <w:r>
        <w:rPr>
          <w:spacing w:val="-4"/>
          <w:sz w:val="21"/>
        </w:rPr>
        <w:t> </w:t>
      </w:r>
      <w:r>
        <w:rPr>
          <w:sz w:val="21"/>
        </w:rPr>
        <w:t>in</w:t>
      </w:r>
      <w:r>
        <w:rPr>
          <w:spacing w:val="-4"/>
          <w:sz w:val="21"/>
        </w:rPr>
        <w:t> </w:t>
      </w:r>
      <w:r>
        <w:rPr>
          <w:sz w:val="21"/>
        </w:rPr>
        <w:t>the related specification section.</w:t>
      </w:r>
    </w:p>
    <w:p>
      <w:pPr>
        <w:pStyle w:val="Heading2"/>
        <w:numPr>
          <w:ilvl w:val="1"/>
          <w:numId w:val="1"/>
        </w:numPr>
        <w:tabs>
          <w:tab w:pos="498" w:val="left" w:leader="none"/>
        </w:tabs>
        <w:spacing w:line="240" w:lineRule="auto" w:before="239" w:after="0"/>
        <w:ind w:left="498" w:right="0" w:hanging="358"/>
        <w:jc w:val="left"/>
      </w:pPr>
      <w:bookmarkStart w:name="1.9 MAINTENANCE" w:id="42"/>
      <w:bookmarkEnd w:id="42"/>
      <w:r>
        <w:rPr>
          <w:b w:val="0"/>
        </w:rPr>
      </w:r>
      <w:r>
        <w:rPr>
          <w:spacing w:val="-2"/>
        </w:rPr>
        <w:t>MAINTENANCE</w:t>
      </w:r>
    </w:p>
    <w:p>
      <w:pPr>
        <w:pStyle w:val="ListParagraph"/>
        <w:numPr>
          <w:ilvl w:val="2"/>
          <w:numId w:val="1"/>
        </w:numPr>
        <w:tabs>
          <w:tab w:pos="1221" w:val="left" w:leader="none"/>
        </w:tabs>
        <w:spacing w:line="242" w:lineRule="auto" w:before="241" w:after="0"/>
        <w:ind w:left="1221" w:right="935" w:hanging="360"/>
        <w:jc w:val="left"/>
        <w:rPr>
          <w:sz w:val="21"/>
        </w:rPr>
      </w:pPr>
      <w:bookmarkStart w:name="A. Maintenance Instructions: Provide man" w:id="43"/>
      <w:bookmarkEnd w:id="43"/>
      <w:r>
        <w:rPr/>
      </w:r>
      <w:r>
        <w:rPr>
          <w:b/>
          <w:sz w:val="21"/>
        </w:rPr>
        <w:t>Maintenance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Instructions: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7"/>
          <w:sz w:val="21"/>
        </w:rPr>
        <w:t> </w:t>
      </w:r>
      <w:r>
        <w:rPr>
          <w:sz w:val="21"/>
        </w:rPr>
        <w:t>maintenance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cleaning instructions for finishes provided.</w:t>
      </w:r>
    </w:p>
    <w:p>
      <w:pPr>
        <w:pStyle w:val="Heading1"/>
        <w:spacing w:before="244"/>
        <w:rPr>
          <w:u w:val="none"/>
        </w:rPr>
      </w:pPr>
      <w:bookmarkStart w:name="PART 2 – PRODUCTS" w:id="44"/>
      <w:bookmarkEnd w:id="44"/>
      <w:r>
        <w:rPr>
          <w:b w:val="0"/>
          <w:u w:val="none"/>
        </w:rPr>
      </w:r>
      <w:bookmarkStart w:name="2.1 MANUFACTURER" w:id="45"/>
      <w:bookmarkEnd w:id="45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2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Heading2"/>
        <w:numPr>
          <w:ilvl w:val="1"/>
          <w:numId w:val="2"/>
        </w:numPr>
        <w:tabs>
          <w:tab w:pos="498" w:val="left" w:leader="none"/>
        </w:tabs>
        <w:spacing w:line="240" w:lineRule="auto" w:before="237" w:after="0"/>
        <w:ind w:left="498" w:right="0" w:hanging="358"/>
        <w:jc w:val="left"/>
      </w:pPr>
      <w:r>
        <w:rPr>
          <w:spacing w:val="-2"/>
        </w:rPr>
        <w:t>MANUFACTURER</w:t>
      </w:r>
    </w:p>
    <w:p>
      <w:pPr>
        <w:pStyle w:val="ListParagraph"/>
        <w:numPr>
          <w:ilvl w:val="2"/>
          <w:numId w:val="2"/>
        </w:numPr>
        <w:tabs>
          <w:tab w:pos="1221" w:val="left" w:leader="none"/>
        </w:tabs>
        <w:spacing w:line="242" w:lineRule="auto" w:before="233" w:after="0"/>
        <w:ind w:left="1221" w:right="502" w:hanging="360"/>
        <w:jc w:val="left"/>
        <w:rPr>
          <w:sz w:val="21"/>
        </w:rPr>
      </w:pPr>
      <w:bookmarkStart w:name="A. Provide baffles utilizing SONUS acous" w:id="46"/>
      <w:bookmarkEnd w:id="46"/>
      <w:r>
        <w:rPr/>
      </w:r>
      <w:r>
        <w:rPr>
          <w:sz w:val="21"/>
        </w:rPr>
        <w:t>Provide</w:t>
      </w:r>
      <w:r>
        <w:rPr>
          <w:spacing w:val="-7"/>
          <w:sz w:val="21"/>
        </w:rPr>
        <w:t> </w:t>
      </w:r>
      <w:r>
        <w:rPr>
          <w:sz w:val="21"/>
        </w:rPr>
        <w:t>baffles</w:t>
      </w:r>
      <w:r>
        <w:rPr>
          <w:spacing w:val="-5"/>
          <w:sz w:val="21"/>
        </w:rPr>
        <w:t> </w:t>
      </w:r>
      <w:r>
        <w:rPr>
          <w:sz w:val="21"/>
        </w:rPr>
        <w:t>utilizing</w:t>
      </w:r>
      <w:r>
        <w:rPr>
          <w:spacing w:val="-6"/>
          <w:sz w:val="21"/>
        </w:rPr>
        <w:t> </w:t>
      </w:r>
      <w:r>
        <w:rPr>
          <w:sz w:val="21"/>
        </w:rPr>
        <w:t>acoustic</w:t>
      </w:r>
      <w:r>
        <w:rPr>
          <w:spacing w:val="-7"/>
          <w:sz w:val="21"/>
        </w:rPr>
        <w:t> </w:t>
      </w:r>
      <w:r>
        <w:rPr>
          <w:sz w:val="21"/>
        </w:rPr>
        <w:t>panels</w:t>
      </w:r>
      <w:r>
        <w:rPr>
          <w:spacing w:val="-8"/>
          <w:sz w:val="21"/>
        </w:rPr>
        <w:t> </w:t>
      </w:r>
      <w:r>
        <w:rPr>
          <w:sz w:val="21"/>
        </w:rPr>
        <w:t>distributed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3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Materials,</w:t>
      </w:r>
      <w:r>
        <w:rPr>
          <w:spacing w:val="-7"/>
          <w:sz w:val="21"/>
        </w:rPr>
        <w:t> </w:t>
      </w:r>
      <w:r>
        <w:rPr>
          <w:sz w:val="21"/>
        </w:rPr>
        <w:t>6655</w:t>
      </w:r>
      <w:r>
        <w:rPr>
          <w:spacing w:val="-8"/>
          <w:sz w:val="21"/>
        </w:rPr>
        <w:t> </w:t>
      </w:r>
      <w:r>
        <w:rPr>
          <w:sz w:val="21"/>
        </w:rPr>
        <w:t>Parkland</w:t>
      </w:r>
      <w:r>
        <w:rPr>
          <w:spacing w:val="-8"/>
          <w:sz w:val="21"/>
        </w:rPr>
        <w:t> </w:t>
      </w:r>
      <w:r>
        <w:rPr>
          <w:sz w:val="21"/>
        </w:rPr>
        <w:t>Blvd, Solon, OH 44139, Ph. (440) 248-0000, email </w:t>
      </w:r>
      <w:hyperlink r:id="rId11">
        <w:r>
          <w:rPr>
            <w:color w:val="0000FF"/>
            <w:sz w:val="21"/>
            <w:u w:val="single" w:color="0000FF"/>
          </w:rPr>
          <w:t>customerservice@surfacematerials.com</w:t>
        </w:r>
      </w:hyperlink>
      <w:r>
        <w:rPr>
          <w:color w:val="0000FF"/>
          <w:sz w:val="21"/>
          <w:u w:val="single" w:color="0000FF"/>
        </w:rPr>
        <w:t>.</w:t>
      </w:r>
    </w:p>
    <w:p>
      <w:pPr>
        <w:pStyle w:val="Heading2"/>
        <w:numPr>
          <w:ilvl w:val="1"/>
          <w:numId w:val="2"/>
        </w:numPr>
        <w:tabs>
          <w:tab w:pos="498" w:val="left" w:leader="none"/>
        </w:tabs>
        <w:spacing w:line="240" w:lineRule="auto" w:before="238" w:after="0"/>
        <w:ind w:left="498" w:right="0" w:hanging="358"/>
        <w:jc w:val="left"/>
      </w:pPr>
      <w:bookmarkStart w:name="2.2 MATERIALS" w:id="47"/>
      <w:bookmarkEnd w:id="47"/>
      <w:r>
        <w:rPr>
          <w:b w:val="0"/>
        </w:rPr>
      </w:r>
      <w:r>
        <w:rPr>
          <w:spacing w:val="-2"/>
        </w:rPr>
        <w:t>MATERIALS</w:t>
      </w:r>
    </w:p>
    <w:p>
      <w:pPr>
        <w:pStyle w:val="Heading3"/>
        <w:numPr>
          <w:ilvl w:val="0"/>
          <w:numId w:val="3"/>
        </w:numPr>
        <w:tabs>
          <w:tab w:pos="499" w:val="left" w:leader="none"/>
        </w:tabs>
        <w:spacing w:line="256" w:lineRule="exact" w:before="3" w:after="0"/>
        <w:ind w:left="499" w:right="0" w:hanging="360"/>
        <w:jc w:val="left"/>
        <w:rPr>
          <w:b w:val="0"/>
        </w:rPr>
      </w:pPr>
      <w:r>
        <w:rPr/>
        <w:t>Baffles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Interior</w:t>
      </w:r>
      <w:r>
        <w:rPr>
          <w:spacing w:val="-8"/>
        </w:rPr>
        <w:t> </w:t>
      </w:r>
      <w:r>
        <w:rPr/>
        <w:t>Installation:</w:t>
      </w:r>
      <w:r>
        <w:rPr>
          <w:spacing w:val="-6"/>
        </w:rPr>
        <w:t> </w:t>
      </w:r>
      <w:r>
        <w:rPr>
          <w:color w:val="000000"/>
          <w:spacing w:val="-2"/>
          <w:highlight w:val="green"/>
        </w:rPr>
        <w:t>Select</w:t>
      </w:r>
    </w:p>
    <w:p>
      <w:pPr>
        <w:pStyle w:val="BodyText"/>
        <w:ind w:left="140" w:right="72"/>
      </w:pPr>
      <w:r>
        <w:rPr>
          <w:color w:val="000000"/>
          <w:highlight w:val="green"/>
        </w:rPr>
        <w:t>Loda (2.5”),</w:t>
      </w:r>
      <w:r>
        <w:rPr>
          <w:color w:val="000000"/>
          <w:spacing w:val="-2"/>
          <w:highlight w:val="green"/>
        </w:rPr>
        <w:t> </w:t>
      </w:r>
      <w:r>
        <w:rPr>
          <w:color w:val="000000"/>
          <w:highlight w:val="green"/>
        </w:rPr>
        <w:t>Loda with</w:t>
      </w:r>
      <w:r>
        <w:rPr>
          <w:color w:val="000000"/>
          <w:spacing w:val="-3"/>
          <w:highlight w:val="green"/>
        </w:rPr>
        <w:t> </w:t>
      </w:r>
      <w:r>
        <w:rPr>
          <w:color w:val="000000"/>
          <w:highlight w:val="green"/>
        </w:rPr>
        <w:t>LED Lighting (2.5”)</w:t>
      </w:r>
      <w:r>
        <w:rPr>
          <w:color w:val="000000"/>
          <w:spacing w:val="-5"/>
        </w:rPr>
        <w:t> </w:t>
      </w:r>
      <w:r>
        <w:rPr>
          <w:color w:val="000000"/>
        </w:rPr>
        <w:t>thick</w:t>
      </w:r>
      <w:r>
        <w:rPr>
          <w:color w:val="000000"/>
          <w:spacing w:val="-2"/>
        </w:rPr>
        <w:t> </w:t>
      </w:r>
      <w:r>
        <w:rPr>
          <w:color w:val="000000"/>
        </w:rPr>
        <w:t>acoustical baffles</w:t>
      </w:r>
      <w:r>
        <w:rPr>
          <w:color w:val="000000"/>
          <w:spacing w:val="-3"/>
        </w:rPr>
        <w:t> </w:t>
      </w:r>
      <w:r>
        <w:rPr>
          <w:color w:val="000000"/>
        </w:rPr>
        <w:t>as</w:t>
      </w:r>
      <w:r>
        <w:rPr>
          <w:color w:val="000000"/>
          <w:spacing w:val="-1"/>
        </w:rPr>
        <w:t> </w:t>
      </w:r>
      <w:r>
        <w:rPr>
          <w:color w:val="000000"/>
        </w:rPr>
        <w:t>follows: Real wood</w:t>
      </w:r>
      <w:r>
        <w:rPr>
          <w:color w:val="000000"/>
          <w:spacing w:val="-2"/>
        </w:rPr>
        <w:t> </w:t>
      </w:r>
      <w:r>
        <w:rPr>
          <w:color w:val="000000"/>
        </w:rPr>
        <w:t>veneer laminated</w:t>
      </w:r>
      <w:r>
        <w:rPr>
          <w:color w:val="000000"/>
          <w:spacing w:val="-3"/>
        </w:rPr>
        <w:t> </w:t>
      </w:r>
      <w:r>
        <w:rPr>
          <w:color w:val="000000"/>
        </w:rPr>
        <w:t>to</w:t>
      </w:r>
      <w:r>
        <w:rPr>
          <w:color w:val="000000"/>
          <w:spacing w:val="-3"/>
        </w:rPr>
        <w:t> </w:t>
      </w:r>
      <w:r>
        <w:rPr>
          <w:color w:val="000000"/>
        </w:rPr>
        <w:t>a fiberglass reinforced surface applied to a light-weight particle wood and Masonite skeleton. Surface skin thickness</w:t>
      </w:r>
      <w:r>
        <w:rPr>
          <w:color w:val="000000"/>
          <w:spacing w:val="-4"/>
        </w:rPr>
        <w:t> </w:t>
      </w:r>
      <w:r>
        <w:rPr>
          <w:color w:val="000000"/>
        </w:rPr>
        <w:t>shall 1.5mm</w:t>
      </w:r>
      <w:r>
        <w:rPr>
          <w:color w:val="000000"/>
          <w:spacing w:val="-4"/>
        </w:rPr>
        <w:t> </w:t>
      </w:r>
      <w:r>
        <w:rPr>
          <w:color w:val="000000"/>
        </w:rPr>
        <w:t>(0.060”).</w:t>
      </w:r>
      <w:r>
        <w:rPr>
          <w:color w:val="000000"/>
          <w:spacing w:val="-5"/>
        </w:rPr>
        <w:t> </w:t>
      </w:r>
      <w:r>
        <w:rPr>
          <w:color w:val="000000"/>
        </w:rPr>
        <w:t>The</w:t>
      </w:r>
      <w:r>
        <w:rPr>
          <w:color w:val="000000"/>
          <w:spacing w:val="-6"/>
        </w:rPr>
        <w:t> </w:t>
      </w:r>
      <w:r>
        <w:rPr>
          <w:color w:val="000000"/>
        </w:rPr>
        <w:t>core</w:t>
      </w:r>
      <w:r>
        <w:rPr>
          <w:color w:val="000000"/>
          <w:spacing w:val="-6"/>
        </w:rPr>
        <w:t> </w:t>
      </w:r>
      <w:r>
        <w:rPr>
          <w:color w:val="000000"/>
        </w:rPr>
        <w:t>of</w:t>
      </w:r>
      <w:r>
        <w:rPr>
          <w:color w:val="000000"/>
          <w:spacing w:val="-2"/>
        </w:rPr>
        <w:t> </w:t>
      </w:r>
      <w:r>
        <w:rPr>
          <w:color w:val="000000"/>
        </w:rPr>
        <w:t>the</w:t>
      </w:r>
      <w:r>
        <w:rPr>
          <w:color w:val="000000"/>
          <w:spacing w:val="-3"/>
        </w:rPr>
        <w:t> </w:t>
      </w:r>
      <w:r>
        <w:rPr>
          <w:color w:val="000000"/>
        </w:rPr>
        <w:t>baffles</w:t>
      </w:r>
      <w:r>
        <w:rPr>
          <w:color w:val="000000"/>
          <w:spacing w:val="-5"/>
        </w:rPr>
        <w:t> </w:t>
      </w:r>
      <w:r>
        <w:rPr>
          <w:color w:val="000000"/>
        </w:rPr>
        <w:t>shall</w:t>
      </w:r>
      <w:r>
        <w:rPr>
          <w:color w:val="000000"/>
          <w:spacing w:val="-1"/>
        </w:rPr>
        <w:t> </w:t>
      </w:r>
      <w:r>
        <w:rPr>
          <w:color w:val="000000"/>
        </w:rPr>
        <w:t>be</w:t>
      </w:r>
      <w:r>
        <w:rPr>
          <w:color w:val="000000"/>
          <w:spacing w:val="-6"/>
        </w:rPr>
        <w:t> </w:t>
      </w:r>
      <w:r>
        <w:rPr>
          <w:color w:val="000000"/>
        </w:rPr>
        <w:t>comprised</w:t>
      </w:r>
      <w:r>
        <w:rPr>
          <w:color w:val="000000"/>
          <w:spacing w:val="-5"/>
        </w:rPr>
        <w:t> </w:t>
      </w:r>
      <w:r>
        <w:rPr>
          <w:color w:val="000000"/>
        </w:rPr>
        <w:t>of Class</w:t>
      </w:r>
      <w:r>
        <w:rPr>
          <w:color w:val="000000"/>
          <w:spacing w:val="-5"/>
        </w:rPr>
        <w:t> </w:t>
      </w:r>
      <w:r>
        <w:rPr>
          <w:color w:val="000000"/>
        </w:rPr>
        <w:t>A 6-7</w:t>
      </w:r>
      <w:r>
        <w:rPr>
          <w:color w:val="000000"/>
          <w:spacing w:val="-1"/>
        </w:rPr>
        <w:t> </w:t>
      </w:r>
      <w:r>
        <w:rPr>
          <w:color w:val="000000"/>
        </w:rPr>
        <w:t>pcf</w:t>
      </w:r>
      <w:r>
        <w:rPr>
          <w:color w:val="000000"/>
          <w:spacing w:val="-2"/>
        </w:rPr>
        <w:t> </w:t>
      </w:r>
      <w:r>
        <w:rPr>
          <w:color w:val="000000"/>
        </w:rPr>
        <w:t>fiberglass</w:t>
      </w:r>
      <w:r>
        <w:rPr>
          <w:color w:val="000000"/>
          <w:spacing w:val="-2"/>
        </w:rPr>
        <w:t> </w:t>
      </w:r>
      <w:r>
        <w:rPr>
          <w:color w:val="000000"/>
        </w:rPr>
        <w:t>rotated for increased rigidity. Baffle must contain a rigid, acoustically reflective, center barrier. If LED Lighted baffle product selected, LED lighting must be integrated into bottom of baffle with aluminum extrusion not to exceed 85% of length of baffle. LED lighting strips must be continuous to prevent “spotting”.</w:t>
      </w:r>
      <w:r>
        <w:rPr>
          <w:color w:val="000000"/>
          <w:spacing w:val="40"/>
        </w:rPr>
        <w:t> </w:t>
      </w:r>
      <w:r>
        <w:rPr>
          <w:color w:val="000000"/>
        </w:rPr>
        <w:t>All electrical connections</w:t>
      </w:r>
      <w:r>
        <w:rPr>
          <w:color w:val="000000"/>
          <w:spacing w:val="-2"/>
        </w:rPr>
        <w:t> </w:t>
      </w:r>
      <w:r>
        <w:rPr>
          <w:color w:val="000000"/>
        </w:rPr>
        <w:t>inside</w:t>
      </w:r>
      <w:r>
        <w:rPr>
          <w:color w:val="000000"/>
          <w:spacing w:val="-3"/>
        </w:rPr>
        <w:t> </w:t>
      </w:r>
      <w:r>
        <w:rPr>
          <w:color w:val="000000"/>
        </w:rPr>
        <w:t>baffle</w:t>
      </w:r>
      <w:r>
        <w:rPr>
          <w:color w:val="000000"/>
          <w:spacing w:val="-3"/>
        </w:rPr>
        <w:t> </w:t>
      </w:r>
      <w:r>
        <w:rPr>
          <w:color w:val="000000"/>
        </w:rPr>
        <w:t>must be</w:t>
      </w:r>
      <w:r>
        <w:rPr>
          <w:color w:val="000000"/>
          <w:spacing w:val="-3"/>
        </w:rPr>
        <w:t> </w:t>
      </w:r>
      <w:r>
        <w:rPr>
          <w:color w:val="000000"/>
        </w:rPr>
        <w:t>soldered and use</w:t>
      </w:r>
      <w:r>
        <w:rPr>
          <w:color w:val="000000"/>
          <w:spacing w:val="-2"/>
        </w:rPr>
        <w:t> </w:t>
      </w:r>
      <w:r>
        <w:rPr>
          <w:color w:val="000000"/>
        </w:rPr>
        <w:t>low-smoke</w:t>
      </w:r>
      <w:r>
        <w:rPr>
          <w:color w:val="000000"/>
          <w:spacing w:val="-2"/>
        </w:rPr>
        <w:t> </w:t>
      </w:r>
      <w:r>
        <w:rPr>
          <w:color w:val="000000"/>
        </w:rPr>
        <w:t>flame-retardant heat-shrink tubing to</w:t>
      </w:r>
      <w:r>
        <w:rPr>
          <w:color w:val="000000"/>
          <w:spacing w:val="-2"/>
        </w:rPr>
        <w:t> </w:t>
      </w:r>
      <w:r>
        <w:rPr>
          <w:color w:val="000000"/>
        </w:rPr>
        <w:t>protect all connections.</w:t>
      </w: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240" w:lineRule="auto" w:before="236" w:after="0"/>
        <w:ind w:left="1221" w:right="223" w:hanging="362"/>
        <w:jc w:val="left"/>
        <w:rPr>
          <w:sz w:val="21"/>
        </w:rPr>
      </w:pPr>
      <w:bookmarkStart w:name="B. Perforations: Baffles will be furnish" w:id="48"/>
      <w:bookmarkEnd w:id="48"/>
      <w:r>
        <w:rPr/>
      </w:r>
      <w:r>
        <w:rPr>
          <w:b/>
          <w:sz w:val="21"/>
        </w:rPr>
        <w:t>Perforations: </w:t>
      </w:r>
      <w:r>
        <w:rPr>
          <w:sz w:val="21"/>
        </w:rPr>
        <w:t>Baffles will be furnished with perforated faces consisting of 0.55mm (0.022”) diameter</w:t>
      </w:r>
      <w:r>
        <w:rPr>
          <w:spacing w:val="-5"/>
          <w:sz w:val="21"/>
        </w:rPr>
        <w:t> </w:t>
      </w:r>
      <w:r>
        <w:rPr>
          <w:sz w:val="21"/>
        </w:rPr>
        <w:t>holes</w:t>
      </w:r>
      <w:r>
        <w:rPr>
          <w:spacing w:val="-6"/>
          <w:sz w:val="21"/>
        </w:rPr>
        <w:t> </w:t>
      </w:r>
      <w:r>
        <w:rPr>
          <w:sz w:val="21"/>
        </w:rPr>
        <w:t>in</w:t>
      </w:r>
      <w:r>
        <w:rPr>
          <w:spacing w:val="-6"/>
          <w:sz w:val="21"/>
        </w:rPr>
        <w:t> </w:t>
      </w:r>
      <w:r>
        <w:rPr>
          <w:sz w:val="21"/>
        </w:rPr>
        <w:t>an</w:t>
      </w:r>
      <w:r>
        <w:rPr>
          <w:spacing w:val="-6"/>
          <w:sz w:val="21"/>
        </w:rPr>
        <w:t> </w:t>
      </w:r>
      <w:r>
        <w:rPr>
          <w:sz w:val="21"/>
        </w:rPr>
        <w:t>offset</w:t>
      </w:r>
      <w:r>
        <w:rPr>
          <w:spacing w:val="-3"/>
          <w:sz w:val="21"/>
        </w:rPr>
        <w:t> </w:t>
      </w:r>
      <w:r>
        <w:rPr>
          <w:sz w:val="21"/>
        </w:rPr>
        <w:t>pattern.</w:t>
      </w:r>
      <w:r>
        <w:rPr>
          <w:spacing w:val="-6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perforations</w:t>
      </w:r>
      <w:r>
        <w:rPr>
          <w:spacing w:val="-6"/>
          <w:sz w:val="21"/>
        </w:rPr>
        <w:t> </w:t>
      </w:r>
      <w:r>
        <w:rPr>
          <w:sz w:val="21"/>
        </w:rPr>
        <w:t>must</w:t>
      </w:r>
      <w:r>
        <w:rPr>
          <w:spacing w:val="-3"/>
          <w:sz w:val="21"/>
        </w:rPr>
        <w:t> </w:t>
      </w:r>
      <w:r>
        <w:rPr>
          <w:sz w:val="21"/>
        </w:rPr>
        <w:t>be</w:t>
      </w:r>
      <w:r>
        <w:rPr>
          <w:spacing w:val="-7"/>
          <w:sz w:val="21"/>
        </w:rPr>
        <w:t> </w:t>
      </w:r>
      <w:r>
        <w:rPr>
          <w:sz w:val="21"/>
        </w:rPr>
        <w:t>clean.</w:t>
      </w:r>
      <w:r>
        <w:rPr>
          <w:spacing w:val="-6"/>
          <w:sz w:val="21"/>
        </w:rPr>
        <w:t> </w:t>
      </w:r>
      <w:r>
        <w:rPr>
          <w:sz w:val="21"/>
        </w:rPr>
        <w:t>Perforations</w:t>
      </w:r>
      <w:r>
        <w:rPr>
          <w:spacing w:val="-7"/>
          <w:sz w:val="21"/>
        </w:rPr>
        <w:t> </w:t>
      </w:r>
      <w:r>
        <w:rPr>
          <w:sz w:val="21"/>
        </w:rPr>
        <w:t>must</w:t>
      </w:r>
      <w:r>
        <w:rPr>
          <w:spacing w:val="-3"/>
          <w:sz w:val="21"/>
        </w:rPr>
        <w:t> </w:t>
      </w:r>
      <w:r>
        <w:rPr>
          <w:sz w:val="21"/>
        </w:rPr>
        <w:t>maintain consistent diameter through the face material and backer with no tapering or and minimum </w:t>
      </w:r>
      <w:r>
        <w:rPr>
          <w:spacing w:val="-2"/>
          <w:sz w:val="21"/>
        </w:rPr>
        <w:t>roughness.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</w:tabs>
        <w:spacing w:line="240" w:lineRule="auto" w:before="243" w:after="0"/>
        <w:ind w:left="1219" w:right="0" w:hanging="358"/>
        <w:jc w:val="left"/>
        <w:rPr>
          <w:sz w:val="21"/>
        </w:rPr>
      </w:pPr>
      <w:bookmarkStart w:name="C. Baffle Weight: without LED Lighting =" w:id="49"/>
      <w:bookmarkEnd w:id="49"/>
      <w:r>
        <w:rPr/>
      </w:r>
      <w:r>
        <w:rPr>
          <w:b/>
          <w:sz w:val="21"/>
        </w:rPr>
        <w:t>Baffle Weight:</w:t>
      </w:r>
      <w:r>
        <w:rPr>
          <w:b/>
          <w:spacing w:val="-2"/>
          <w:sz w:val="21"/>
        </w:rPr>
        <w:t> </w:t>
      </w:r>
      <w:r>
        <w:rPr>
          <w:sz w:val="21"/>
        </w:rPr>
        <w:t>without</w:t>
      </w:r>
      <w:r>
        <w:rPr>
          <w:spacing w:val="-2"/>
          <w:sz w:val="21"/>
        </w:rPr>
        <w:t> </w:t>
      </w:r>
      <w:r>
        <w:rPr>
          <w:sz w:val="21"/>
        </w:rPr>
        <w:t>LED</w:t>
      </w:r>
      <w:r>
        <w:rPr>
          <w:spacing w:val="-2"/>
          <w:sz w:val="21"/>
        </w:rPr>
        <w:t> </w:t>
      </w:r>
      <w:r>
        <w:rPr>
          <w:sz w:val="21"/>
        </w:rPr>
        <w:t>Lighting</w:t>
      </w:r>
      <w:r>
        <w:rPr>
          <w:spacing w:val="2"/>
          <w:sz w:val="21"/>
        </w:rPr>
        <w:t> </w:t>
      </w:r>
      <w:r>
        <w:rPr>
          <w:sz w:val="21"/>
        </w:rPr>
        <w:t>=</w:t>
      </w:r>
      <w:r>
        <w:rPr>
          <w:spacing w:val="-5"/>
          <w:sz w:val="21"/>
        </w:rPr>
        <w:t> </w:t>
      </w:r>
      <w:r>
        <w:rPr>
          <w:sz w:val="21"/>
        </w:rPr>
        <w:t>3.2</w:t>
      </w:r>
      <w:r>
        <w:rPr>
          <w:spacing w:val="-7"/>
          <w:sz w:val="21"/>
        </w:rPr>
        <w:t> </w:t>
      </w:r>
      <w:r>
        <w:rPr>
          <w:sz w:val="21"/>
        </w:rPr>
        <w:t>lbs./ft</w:t>
      </w:r>
      <w:r>
        <w:rPr>
          <w:sz w:val="21"/>
          <w:vertAlign w:val="superscript"/>
        </w:rPr>
        <w:t>2</w:t>
      </w:r>
      <w:r>
        <w:rPr>
          <w:sz w:val="21"/>
          <w:vertAlign w:val="baseline"/>
        </w:rPr>
        <w:t>,</w:t>
      </w:r>
      <w:r>
        <w:rPr>
          <w:spacing w:val="-4"/>
          <w:sz w:val="21"/>
          <w:vertAlign w:val="baseline"/>
        </w:rPr>
        <w:t> </w:t>
      </w:r>
      <w:r>
        <w:rPr>
          <w:sz w:val="21"/>
          <w:vertAlign w:val="baseline"/>
        </w:rPr>
        <w:t>with</w:t>
      </w:r>
      <w:r>
        <w:rPr>
          <w:spacing w:val="-5"/>
          <w:sz w:val="21"/>
          <w:vertAlign w:val="baseline"/>
        </w:rPr>
        <w:t> </w:t>
      </w:r>
      <w:r>
        <w:rPr>
          <w:sz w:val="21"/>
          <w:vertAlign w:val="baseline"/>
        </w:rPr>
        <w:t>LED</w:t>
      </w:r>
      <w:r>
        <w:rPr>
          <w:spacing w:val="-2"/>
          <w:sz w:val="21"/>
          <w:vertAlign w:val="baseline"/>
        </w:rPr>
        <w:t> </w:t>
      </w:r>
      <w:r>
        <w:rPr>
          <w:sz w:val="21"/>
          <w:vertAlign w:val="baseline"/>
        </w:rPr>
        <w:t>Lighting</w:t>
      </w:r>
      <w:r>
        <w:rPr>
          <w:spacing w:val="-5"/>
          <w:sz w:val="21"/>
          <w:vertAlign w:val="baseline"/>
        </w:rPr>
        <w:t> </w:t>
      </w:r>
      <w:r>
        <w:rPr>
          <w:sz w:val="21"/>
          <w:vertAlign w:val="baseline"/>
        </w:rPr>
        <w:t>=</w:t>
      </w:r>
      <w:r>
        <w:rPr>
          <w:spacing w:val="-5"/>
          <w:sz w:val="21"/>
          <w:vertAlign w:val="baseline"/>
        </w:rPr>
        <w:t> </w:t>
      </w:r>
      <w:r>
        <w:rPr>
          <w:sz w:val="21"/>
          <w:vertAlign w:val="baseline"/>
        </w:rPr>
        <w:t>3.5 </w:t>
      </w:r>
      <w:r>
        <w:rPr>
          <w:spacing w:val="-2"/>
          <w:sz w:val="21"/>
          <w:vertAlign w:val="baseline"/>
        </w:rPr>
        <w:t>lbs./ft</w:t>
      </w:r>
      <w:r>
        <w:rPr>
          <w:spacing w:val="-2"/>
          <w:sz w:val="21"/>
          <w:vertAlign w:val="superscript"/>
        </w:rPr>
        <w:t>2</w:t>
      </w:r>
    </w:p>
    <w:p>
      <w:pPr>
        <w:pStyle w:val="ListParagraph"/>
        <w:numPr>
          <w:ilvl w:val="0"/>
          <w:numId w:val="3"/>
        </w:numPr>
        <w:tabs>
          <w:tab w:pos="1220" w:val="left" w:leader="none"/>
        </w:tabs>
        <w:spacing w:line="240" w:lineRule="auto" w:before="241" w:after="0"/>
        <w:ind w:left="1220" w:right="0" w:hanging="376"/>
        <w:jc w:val="left"/>
        <w:rPr>
          <w:sz w:val="21"/>
        </w:rPr>
      </w:pPr>
      <w:bookmarkStart w:name="D. Baffle Sizes: Select Baffles are avai" w:id="50"/>
      <w:bookmarkEnd w:id="50"/>
      <w:r>
        <w:rPr/>
      </w:r>
      <w:r>
        <w:rPr>
          <w:b/>
          <w:sz w:val="21"/>
        </w:rPr>
        <w:t>Baffle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Sizes:</w:t>
      </w:r>
      <w:r>
        <w:rPr>
          <w:b/>
          <w:spacing w:val="-3"/>
          <w:sz w:val="21"/>
        </w:rPr>
        <w:t> </w:t>
      </w:r>
      <w:r>
        <w:rPr>
          <w:b/>
          <w:color w:val="000000"/>
          <w:sz w:val="21"/>
          <w:highlight w:val="green"/>
        </w:rPr>
        <w:t>Select</w:t>
      </w:r>
      <w:r>
        <w:rPr>
          <w:b/>
          <w:color w:val="000000"/>
          <w:spacing w:val="-3"/>
          <w:sz w:val="21"/>
          <w:highlight w:val="green"/>
        </w:rPr>
        <w:t> </w:t>
      </w:r>
      <w:r>
        <w:rPr>
          <w:color w:val="000000"/>
          <w:sz w:val="21"/>
          <w:highlight w:val="green"/>
        </w:rPr>
        <w:t>Baffles</w:t>
      </w:r>
      <w:r>
        <w:rPr>
          <w:color w:val="000000"/>
          <w:spacing w:val="-6"/>
          <w:sz w:val="21"/>
          <w:highlight w:val="green"/>
        </w:rPr>
        <w:t> </w:t>
      </w:r>
      <w:r>
        <w:rPr>
          <w:color w:val="000000"/>
          <w:sz w:val="21"/>
          <w:highlight w:val="green"/>
        </w:rPr>
        <w:t>are</w:t>
      </w:r>
      <w:r>
        <w:rPr>
          <w:color w:val="000000"/>
          <w:spacing w:val="-7"/>
          <w:sz w:val="21"/>
          <w:highlight w:val="green"/>
        </w:rPr>
        <w:t> </w:t>
      </w:r>
      <w:r>
        <w:rPr>
          <w:color w:val="000000"/>
          <w:sz w:val="21"/>
          <w:highlight w:val="green"/>
        </w:rPr>
        <w:t>available</w:t>
      </w:r>
      <w:r>
        <w:rPr>
          <w:color w:val="000000"/>
          <w:spacing w:val="-7"/>
          <w:sz w:val="21"/>
          <w:highlight w:val="green"/>
        </w:rPr>
        <w:t> </w:t>
      </w:r>
      <w:r>
        <w:rPr>
          <w:color w:val="000000"/>
          <w:sz w:val="21"/>
          <w:highlight w:val="green"/>
        </w:rPr>
        <w:t>in</w:t>
      </w:r>
      <w:r>
        <w:rPr>
          <w:color w:val="000000"/>
          <w:spacing w:val="-7"/>
          <w:sz w:val="21"/>
          <w:highlight w:val="green"/>
        </w:rPr>
        <w:t> </w:t>
      </w:r>
      <w:r>
        <w:rPr>
          <w:color w:val="000000"/>
          <w:sz w:val="21"/>
          <w:highlight w:val="green"/>
        </w:rPr>
        <w:t>the</w:t>
      </w:r>
      <w:r>
        <w:rPr>
          <w:color w:val="000000"/>
          <w:spacing w:val="-7"/>
          <w:sz w:val="21"/>
          <w:highlight w:val="green"/>
        </w:rPr>
        <w:t> </w:t>
      </w:r>
      <w:r>
        <w:rPr>
          <w:color w:val="000000"/>
          <w:sz w:val="21"/>
          <w:highlight w:val="green"/>
        </w:rPr>
        <w:t>following</w:t>
      </w:r>
      <w:r>
        <w:rPr>
          <w:color w:val="000000"/>
          <w:spacing w:val="-2"/>
          <w:sz w:val="21"/>
          <w:highlight w:val="green"/>
        </w:rPr>
        <w:t> sizes:</w:t>
      </w:r>
    </w:p>
    <w:p>
      <w:pPr>
        <w:pStyle w:val="ListParagraph"/>
        <w:numPr>
          <w:ilvl w:val="1"/>
          <w:numId w:val="3"/>
        </w:numPr>
        <w:tabs>
          <w:tab w:pos="1941" w:val="left" w:leader="none"/>
        </w:tabs>
        <w:spacing w:line="240" w:lineRule="auto" w:before="240" w:after="0"/>
        <w:ind w:left="1941" w:right="0" w:hanging="362"/>
        <w:jc w:val="left"/>
        <w:rPr>
          <w:i/>
          <w:sz w:val="21"/>
        </w:rPr>
      </w:pPr>
      <w:bookmarkStart w:name="1. Baffle Depth: (nominal 9”, 12”, 20” o" w:id="51"/>
      <w:bookmarkEnd w:id="51"/>
      <w:r>
        <w:rPr/>
      </w:r>
      <w:r>
        <w:rPr>
          <w:color w:val="000000"/>
          <w:sz w:val="21"/>
          <w:highlight w:val="green"/>
        </w:rPr>
        <w:t>Baffle</w:t>
      </w:r>
      <w:r>
        <w:rPr>
          <w:color w:val="000000"/>
          <w:spacing w:val="-3"/>
          <w:sz w:val="21"/>
          <w:highlight w:val="green"/>
        </w:rPr>
        <w:t> </w:t>
      </w:r>
      <w:r>
        <w:rPr>
          <w:color w:val="000000"/>
          <w:sz w:val="21"/>
          <w:highlight w:val="green"/>
        </w:rPr>
        <w:t>Depth: </w:t>
      </w:r>
      <w:r>
        <w:rPr>
          <w:i/>
          <w:color w:val="000000"/>
          <w:sz w:val="21"/>
          <w:highlight w:val="green"/>
        </w:rPr>
        <w:t>(nominal</w:t>
      </w:r>
      <w:r>
        <w:rPr>
          <w:i/>
          <w:color w:val="000000"/>
          <w:spacing w:val="-4"/>
          <w:sz w:val="21"/>
          <w:highlight w:val="green"/>
        </w:rPr>
        <w:t> </w:t>
      </w:r>
      <w:r>
        <w:rPr>
          <w:i/>
          <w:color w:val="000000"/>
          <w:sz w:val="21"/>
          <w:highlight w:val="green"/>
        </w:rPr>
        <w:t>9”,</w:t>
      </w:r>
      <w:r>
        <w:rPr>
          <w:i/>
          <w:color w:val="000000"/>
          <w:spacing w:val="-3"/>
          <w:sz w:val="21"/>
          <w:highlight w:val="green"/>
        </w:rPr>
        <w:t> </w:t>
      </w:r>
      <w:r>
        <w:rPr>
          <w:i/>
          <w:color w:val="000000"/>
          <w:sz w:val="21"/>
          <w:highlight w:val="green"/>
        </w:rPr>
        <w:t>12”,</w:t>
      </w:r>
      <w:r>
        <w:rPr>
          <w:i/>
          <w:color w:val="000000"/>
          <w:spacing w:val="-2"/>
          <w:sz w:val="21"/>
          <w:highlight w:val="green"/>
        </w:rPr>
        <w:t> </w:t>
      </w:r>
      <w:r>
        <w:rPr>
          <w:i/>
          <w:color w:val="000000"/>
          <w:sz w:val="21"/>
          <w:highlight w:val="green"/>
        </w:rPr>
        <w:t>20”</w:t>
      </w:r>
      <w:r>
        <w:rPr>
          <w:i/>
          <w:color w:val="000000"/>
          <w:spacing w:val="-9"/>
          <w:sz w:val="21"/>
          <w:highlight w:val="green"/>
        </w:rPr>
        <w:t> </w:t>
      </w:r>
      <w:r>
        <w:rPr>
          <w:i/>
          <w:color w:val="000000"/>
          <w:sz w:val="21"/>
          <w:highlight w:val="green"/>
        </w:rPr>
        <w:t>or</w:t>
      </w:r>
      <w:r>
        <w:rPr>
          <w:i/>
          <w:color w:val="000000"/>
          <w:spacing w:val="-1"/>
          <w:sz w:val="21"/>
          <w:highlight w:val="green"/>
        </w:rPr>
        <w:t> </w:t>
      </w:r>
      <w:r>
        <w:rPr>
          <w:i/>
          <w:color w:val="000000"/>
          <w:spacing w:val="-2"/>
          <w:sz w:val="21"/>
          <w:highlight w:val="green"/>
        </w:rPr>
        <w:t>custom)</w:t>
      </w:r>
    </w:p>
    <w:p>
      <w:pPr>
        <w:pStyle w:val="ListParagraph"/>
        <w:numPr>
          <w:ilvl w:val="1"/>
          <w:numId w:val="3"/>
        </w:numPr>
        <w:tabs>
          <w:tab w:pos="1941" w:val="left" w:leader="none"/>
        </w:tabs>
        <w:spacing w:line="240" w:lineRule="auto" w:before="241" w:after="0"/>
        <w:ind w:left="1941" w:right="0" w:hanging="362"/>
        <w:jc w:val="left"/>
        <w:rPr>
          <w:i/>
          <w:sz w:val="21"/>
        </w:rPr>
      </w:pPr>
      <w:bookmarkStart w:name="2. Baffle Length: (48”, 60”, 96” or cust" w:id="52"/>
      <w:bookmarkEnd w:id="52"/>
      <w:r>
        <w:rPr/>
      </w:r>
      <w:r>
        <w:rPr>
          <w:color w:val="000000"/>
          <w:sz w:val="21"/>
          <w:highlight w:val="green"/>
        </w:rPr>
        <w:t>Baffle</w:t>
      </w:r>
      <w:r>
        <w:rPr>
          <w:color w:val="000000"/>
          <w:spacing w:val="-2"/>
          <w:sz w:val="21"/>
          <w:highlight w:val="green"/>
        </w:rPr>
        <w:t> </w:t>
      </w:r>
      <w:r>
        <w:rPr>
          <w:color w:val="000000"/>
          <w:sz w:val="21"/>
          <w:highlight w:val="green"/>
        </w:rPr>
        <w:t>Length:</w:t>
      </w:r>
      <w:r>
        <w:rPr>
          <w:color w:val="000000"/>
          <w:spacing w:val="1"/>
          <w:sz w:val="21"/>
          <w:highlight w:val="green"/>
        </w:rPr>
        <w:t> </w:t>
      </w:r>
      <w:r>
        <w:rPr>
          <w:i/>
          <w:color w:val="000000"/>
          <w:sz w:val="21"/>
          <w:highlight w:val="green"/>
        </w:rPr>
        <w:t>(48”,</w:t>
      </w:r>
      <w:r>
        <w:rPr>
          <w:i/>
          <w:color w:val="000000"/>
          <w:spacing w:val="-2"/>
          <w:sz w:val="21"/>
          <w:highlight w:val="green"/>
        </w:rPr>
        <w:t> </w:t>
      </w:r>
      <w:r>
        <w:rPr>
          <w:i/>
          <w:color w:val="000000"/>
          <w:sz w:val="21"/>
          <w:highlight w:val="green"/>
        </w:rPr>
        <w:t>60”,</w:t>
      </w:r>
      <w:r>
        <w:rPr>
          <w:i/>
          <w:color w:val="000000"/>
          <w:spacing w:val="-2"/>
          <w:sz w:val="21"/>
          <w:highlight w:val="green"/>
        </w:rPr>
        <w:t> </w:t>
      </w:r>
      <w:r>
        <w:rPr>
          <w:i/>
          <w:color w:val="000000"/>
          <w:sz w:val="21"/>
          <w:highlight w:val="green"/>
        </w:rPr>
        <w:t>96”</w:t>
      </w:r>
      <w:r>
        <w:rPr>
          <w:i/>
          <w:color w:val="000000"/>
          <w:spacing w:val="-2"/>
          <w:sz w:val="21"/>
          <w:highlight w:val="green"/>
        </w:rPr>
        <w:t> </w:t>
      </w:r>
      <w:r>
        <w:rPr>
          <w:i/>
          <w:color w:val="000000"/>
          <w:sz w:val="21"/>
          <w:highlight w:val="green"/>
        </w:rPr>
        <w:t>or</w:t>
      </w:r>
      <w:r>
        <w:rPr>
          <w:i/>
          <w:color w:val="000000"/>
          <w:spacing w:val="1"/>
          <w:sz w:val="21"/>
          <w:highlight w:val="green"/>
        </w:rPr>
        <w:t> </w:t>
      </w:r>
      <w:r>
        <w:rPr>
          <w:i/>
          <w:color w:val="000000"/>
          <w:spacing w:val="-2"/>
          <w:sz w:val="21"/>
          <w:highlight w:val="green"/>
        </w:rPr>
        <w:t>custom)</w:t>
      </w:r>
    </w:p>
    <w:p>
      <w:pPr>
        <w:spacing w:after="0" w:line="240" w:lineRule="auto"/>
        <w:jc w:val="left"/>
        <w:rPr>
          <w:sz w:val="21"/>
        </w:rPr>
        <w:sectPr>
          <w:headerReference w:type="default" r:id="rId9"/>
          <w:footerReference w:type="default" r:id="rId10"/>
          <w:pgSz w:w="12240" w:h="15840"/>
          <w:pgMar w:header="776" w:footer="1464" w:top="1360" w:bottom="1660" w:left="1300" w:right="1340"/>
          <w:pgNumType w:start="3"/>
        </w:sectPr>
      </w:pPr>
    </w:p>
    <w:p>
      <w:pPr>
        <w:pStyle w:val="BodyText"/>
        <w:spacing w:before="90"/>
        <w:rPr>
          <w:i/>
          <w:sz w:val="20"/>
        </w:rPr>
      </w:pP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84240" cy="5080"/>
                <wp:effectExtent l="0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984240" cy="5080"/>
                          <a:chExt cx="5984240" cy="50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9842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240" h="5080">
                                <a:moveTo>
                                  <a:pt x="59838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983859" y="4572"/>
                                </a:lnTo>
                                <a:lnTo>
                                  <a:pt x="5983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1.2pt;height:.4pt;mso-position-horizontal-relative:char;mso-position-vertical-relative:line" id="docshapegroup16" coordorigin="0,0" coordsize="9424,8">
                <v:rect style="position:absolute;left:0;top:0;width:9424;height:8" id="docshape17" filled="true" fillcolor="#bebebe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1"/>
          <w:numId w:val="3"/>
        </w:numPr>
        <w:tabs>
          <w:tab w:pos="1941" w:val="left" w:leader="none"/>
        </w:tabs>
        <w:spacing w:line="240" w:lineRule="auto" w:before="141" w:after="0"/>
        <w:ind w:left="1941" w:right="0" w:hanging="359"/>
        <w:jc w:val="left"/>
        <w:rPr>
          <w:i/>
          <w:sz w:val="21"/>
        </w:rPr>
      </w:pPr>
      <w:bookmarkStart w:name="3. Baffle Width: (2.5”)" w:id="53"/>
      <w:bookmarkEnd w:id="53"/>
      <w:r>
        <w:rPr/>
      </w:r>
      <w:r>
        <w:rPr>
          <w:color w:val="000000"/>
          <w:sz w:val="21"/>
          <w:highlight w:val="green"/>
        </w:rPr>
        <w:t>Baffle</w:t>
      </w:r>
      <w:r>
        <w:rPr>
          <w:color w:val="000000"/>
          <w:spacing w:val="-5"/>
          <w:sz w:val="21"/>
          <w:highlight w:val="green"/>
        </w:rPr>
        <w:t> </w:t>
      </w:r>
      <w:r>
        <w:rPr>
          <w:color w:val="000000"/>
          <w:sz w:val="21"/>
          <w:highlight w:val="green"/>
        </w:rPr>
        <w:t>Width:</w:t>
      </w:r>
      <w:r>
        <w:rPr>
          <w:color w:val="000000"/>
          <w:spacing w:val="2"/>
          <w:sz w:val="21"/>
          <w:highlight w:val="green"/>
        </w:rPr>
        <w:t> </w:t>
      </w:r>
      <w:r>
        <w:rPr>
          <w:i/>
          <w:color w:val="000000"/>
          <w:spacing w:val="-2"/>
          <w:sz w:val="21"/>
          <w:highlight w:val="green"/>
        </w:rPr>
        <w:t>(2.5”)</w:t>
      </w: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235" w:lineRule="auto" w:before="207" w:after="0"/>
        <w:ind w:left="1221" w:right="160" w:hanging="360"/>
        <w:jc w:val="left"/>
        <w:rPr>
          <w:sz w:val="21"/>
        </w:rPr>
      </w:pPr>
      <w:bookmarkStart w:name="E. Flame Resistance: SONUS Baffles have " w:id="54"/>
      <w:bookmarkEnd w:id="54"/>
      <w:r>
        <w:rPr/>
      </w:r>
      <w:r>
        <w:rPr>
          <w:b/>
          <w:sz w:val="21"/>
        </w:rPr>
        <w:t>Flame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Resistance:</w:t>
      </w:r>
      <w:r>
        <w:rPr>
          <w:b/>
          <w:spacing w:val="-2"/>
          <w:sz w:val="21"/>
        </w:rPr>
        <w:t> </w:t>
      </w:r>
      <w:r>
        <w:rPr>
          <w:sz w:val="21"/>
        </w:rPr>
        <w:t>Our</w:t>
      </w:r>
      <w:r>
        <w:rPr>
          <w:spacing w:val="-5"/>
          <w:sz w:val="21"/>
        </w:rPr>
        <w:t> </w:t>
      </w:r>
      <w:r>
        <w:rPr>
          <w:sz w:val="21"/>
        </w:rPr>
        <w:t>baffles</w:t>
      </w:r>
      <w:r>
        <w:rPr>
          <w:spacing w:val="-4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Class</w:t>
      </w:r>
      <w:r>
        <w:rPr>
          <w:spacing w:val="-6"/>
          <w:sz w:val="21"/>
        </w:rPr>
        <w:t> </w:t>
      </w:r>
      <w:r>
        <w:rPr>
          <w:sz w:val="21"/>
        </w:rPr>
        <w:t>B</w:t>
      </w:r>
      <w:r>
        <w:rPr>
          <w:spacing w:val="-8"/>
          <w:sz w:val="21"/>
        </w:rPr>
        <w:t> </w:t>
      </w:r>
      <w:r>
        <w:rPr>
          <w:sz w:val="21"/>
        </w:rPr>
        <w:t>rating for</w:t>
      </w:r>
      <w:r>
        <w:rPr>
          <w:spacing w:val="-5"/>
          <w:sz w:val="21"/>
        </w:rPr>
        <w:t> </w:t>
      </w:r>
      <w:r>
        <w:rPr>
          <w:sz w:val="21"/>
        </w:rPr>
        <w:t>surface</w:t>
      </w:r>
      <w:r>
        <w:rPr>
          <w:spacing w:val="-6"/>
          <w:sz w:val="21"/>
        </w:rPr>
        <w:t> </w:t>
      </w:r>
      <w:r>
        <w:rPr>
          <w:sz w:val="21"/>
        </w:rPr>
        <w:t>burning</w:t>
      </w:r>
      <w:r>
        <w:rPr>
          <w:spacing w:val="-1"/>
          <w:sz w:val="21"/>
        </w:rPr>
        <w:t> </w:t>
      </w:r>
      <w:r>
        <w:rPr>
          <w:sz w:val="21"/>
        </w:rPr>
        <w:t>characteristics</w:t>
      </w:r>
      <w:r>
        <w:rPr>
          <w:spacing w:val="-6"/>
          <w:sz w:val="21"/>
        </w:rPr>
        <w:t> </w:t>
      </w:r>
      <w:r>
        <w:rPr>
          <w:sz w:val="21"/>
        </w:rPr>
        <w:t>in</w:t>
      </w:r>
      <w:r>
        <w:rPr>
          <w:spacing w:val="-6"/>
          <w:sz w:val="21"/>
        </w:rPr>
        <w:t> </w:t>
      </w:r>
      <w:r>
        <w:rPr>
          <w:sz w:val="21"/>
        </w:rPr>
        <w:t>building </w:t>
      </w:r>
      <w:r>
        <w:rPr>
          <w:spacing w:val="-2"/>
          <w:sz w:val="21"/>
        </w:rPr>
        <w:t>materials.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240" w:lineRule="auto" w:before="0" w:after="0"/>
        <w:ind w:left="1221" w:right="328" w:hanging="354"/>
        <w:jc w:val="left"/>
        <w:rPr>
          <w:sz w:val="21"/>
        </w:rPr>
      </w:pPr>
      <w:bookmarkStart w:name="F. LED: Continuous LED strip light utili" w:id="55"/>
      <w:bookmarkEnd w:id="55"/>
      <w:r>
        <w:rPr/>
      </w:r>
      <w:r>
        <w:rPr>
          <w:b/>
          <w:sz w:val="21"/>
        </w:rPr>
        <w:t>LED: </w:t>
      </w:r>
      <w:r>
        <w:rPr>
          <w:rFonts w:ascii="Sylfaen"/>
          <w:color w:val="12161F"/>
          <w:sz w:val="21"/>
        </w:rPr>
        <w:t>Continuous LED strip light utilizes chip on board LEDs to create one diffused line of light.</w:t>
      </w:r>
      <w:r>
        <w:rPr>
          <w:rFonts w:ascii="Sylfaen"/>
          <w:color w:val="12161F"/>
          <w:spacing w:val="40"/>
          <w:sz w:val="21"/>
        </w:rPr>
        <w:t> </w:t>
      </w:r>
      <w:r>
        <w:rPr>
          <w:rFonts w:ascii="Sylfaen"/>
          <w:color w:val="12161F"/>
          <w:sz w:val="21"/>
        </w:rPr>
        <w:t>The Continuous LED strip light is UL Listed and can be used in run lengths up to 5 meters when powered from one end. Features a CCT of 3,000K and is easy to control utilizing compatible controllers (ie. MeanWell) and dimmers. A continuous LED strip</w:t>
      </w:r>
      <w:r>
        <w:rPr>
          <w:rFonts w:ascii="Sylfaen"/>
          <w:color w:val="12161F"/>
          <w:spacing w:val="-14"/>
          <w:sz w:val="21"/>
        </w:rPr>
        <w:t> </w:t>
      </w:r>
      <w:r>
        <w:rPr>
          <w:rFonts w:ascii="Sylfaen"/>
          <w:color w:val="12161F"/>
          <w:sz w:val="21"/>
        </w:rPr>
        <w:t>light for this baffle is designed to be powered by 24 VDC with 18 watts and 1470 lumens</w:t>
      </w:r>
      <w:r>
        <w:rPr>
          <w:rFonts w:ascii="Sylfaen"/>
          <w:color w:val="12161F"/>
          <w:spacing w:val="-4"/>
          <w:sz w:val="21"/>
        </w:rPr>
        <w:t> </w:t>
      </w:r>
      <w:r>
        <w:rPr>
          <w:rFonts w:ascii="Sylfaen"/>
          <w:color w:val="12161F"/>
          <w:sz w:val="21"/>
        </w:rPr>
        <w:t>per </w:t>
      </w:r>
      <w:r>
        <w:rPr>
          <w:rFonts w:ascii="Sylfaen"/>
          <w:color w:val="12161F"/>
          <w:spacing w:val="-2"/>
          <w:sz w:val="21"/>
        </w:rPr>
        <w:t>meter.</w:t>
      </w:r>
    </w:p>
    <w:p>
      <w:pPr>
        <w:pStyle w:val="BodyText"/>
        <w:spacing w:before="241"/>
        <w:rPr>
          <w:rFonts w:ascii="Sylfaen"/>
        </w:rPr>
      </w:pPr>
    </w:p>
    <w:p>
      <w:pPr>
        <w:pStyle w:val="ListParagraph"/>
        <w:numPr>
          <w:ilvl w:val="0"/>
          <w:numId w:val="3"/>
        </w:numPr>
        <w:tabs>
          <w:tab w:pos="1221" w:val="left" w:leader="none"/>
        </w:tabs>
        <w:spacing w:line="240" w:lineRule="auto" w:before="0" w:after="0"/>
        <w:ind w:left="1221" w:right="184" w:hanging="389"/>
        <w:jc w:val="left"/>
        <w:rPr>
          <w:sz w:val="21"/>
        </w:rPr>
      </w:pPr>
      <w:bookmarkStart w:name="G. Acoustic Performance: To generate the" w:id="56"/>
      <w:bookmarkEnd w:id="56"/>
      <w:r>
        <w:rPr/>
      </w:r>
      <w:r>
        <w:rPr>
          <w:b/>
          <w:color w:val="000000"/>
          <w:sz w:val="21"/>
        </w:rPr>
        <w:t>Acoustic Performance: </w:t>
      </w:r>
      <w:r>
        <w:rPr>
          <w:color w:val="000000"/>
          <w:sz w:val="21"/>
        </w:rPr>
        <w:t>To</w:t>
      </w:r>
      <w:r>
        <w:rPr>
          <w:color w:val="000000"/>
          <w:spacing w:val="-2"/>
          <w:sz w:val="21"/>
        </w:rPr>
        <w:t> </w:t>
      </w:r>
      <w:r>
        <w:rPr>
          <w:color w:val="000000"/>
          <w:sz w:val="21"/>
        </w:rPr>
        <w:t>generate</w:t>
      </w:r>
      <w:r>
        <w:rPr>
          <w:color w:val="000000"/>
          <w:spacing w:val="-3"/>
          <w:sz w:val="21"/>
        </w:rPr>
        <w:t> </w:t>
      </w:r>
      <w:r>
        <w:rPr>
          <w:color w:val="000000"/>
          <w:sz w:val="21"/>
        </w:rPr>
        <w:t>the</w:t>
      </w:r>
      <w:r>
        <w:rPr>
          <w:color w:val="000000"/>
          <w:spacing w:val="-3"/>
          <w:sz w:val="21"/>
        </w:rPr>
        <w:t> </w:t>
      </w:r>
      <w:r>
        <w:rPr>
          <w:color w:val="000000"/>
          <w:sz w:val="21"/>
        </w:rPr>
        <w:t>standing sound</w:t>
      </w:r>
      <w:r>
        <w:rPr>
          <w:color w:val="000000"/>
          <w:spacing w:val="-1"/>
          <w:sz w:val="21"/>
        </w:rPr>
        <w:t> </w:t>
      </w:r>
      <w:r>
        <w:rPr>
          <w:color w:val="000000"/>
          <w:sz w:val="21"/>
        </w:rPr>
        <w:t>waves</w:t>
      </w:r>
      <w:r>
        <w:rPr>
          <w:color w:val="000000"/>
          <w:spacing w:val="-3"/>
          <w:sz w:val="21"/>
        </w:rPr>
        <w:t> </w:t>
      </w:r>
      <w:r>
        <w:rPr>
          <w:color w:val="000000"/>
          <w:sz w:val="21"/>
        </w:rPr>
        <w:t>required</w:t>
      </w:r>
      <w:r>
        <w:rPr>
          <w:color w:val="000000"/>
          <w:spacing w:val="-2"/>
          <w:sz w:val="21"/>
        </w:rPr>
        <w:t> </w:t>
      </w:r>
      <w:r>
        <w:rPr>
          <w:color w:val="000000"/>
          <w:sz w:val="21"/>
        </w:rPr>
        <w:t>for</w:t>
      </w:r>
      <w:r>
        <w:rPr>
          <w:color w:val="000000"/>
          <w:spacing w:val="-1"/>
          <w:sz w:val="21"/>
        </w:rPr>
        <w:t> </w:t>
      </w:r>
      <w:r>
        <w:rPr>
          <w:color w:val="000000"/>
          <w:sz w:val="21"/>
        </w:rPr>
        <w:t>resistive</w:t>
      </w:r>
      <w:r>
        <w:rPr>
          <w:color w:val="000000"/>
          <w:spacing w:val="-3"/>
          <w:sz w:val="21"/>
        </w:rPr>
        <w:t> </w:t>
      </w:r>
      <w:r>
        <w:rPr>
          <w:color w:val="000000"/>
          <w:sz w:val="21"/>
        </w:rPr>
        <w:t>absorption, each baffle must contain a rigid, acoustically reflective, center barrier wall that extends the baffle’s</w:t>
      </w:r>
      <w:r>
        <w:rPr>
          <w:color w:val="000000"/>
          <w:spacing w:val="-6"/>
          <w:sz w:val="21"/>
        </w:rPr>
        <w:t> </w:t>
      </w:r>
      <w:r>
        <w:rPr>
          <w:color w:val="000000"/>
          <w:sz w:val="21"/>
        </w:rPr>
        <w:t>full</w:t>
      </w:r>
      <w:r>
        <w:rPr>
          <w:color w:val="000000"/>
          <w:spacing w:val="-1"/>
          <w:sz w:val="21"/>
        </w:rPr>
        <w:t> </w:t>
      </w:r>
      <w:r>
        <w:rPr>
          <w:color w:val="000000"/>
          <w:sz w:val="21"/>
        </w:rPr>
        <w:t>length</w:t>
      </w:r>
      <w:r>
        <w:rPr>
          <w:color w:val="000000"/>
          <w:spacing w:val="-5"/>
          <w:sz w:val="21"/>
        </w:rPr>
        <w:t> </w:t>
      </w:r>
      <w:r>
        <w:rPr>
          <w:color w:val="000000"/>
          <w:sz w:val="21"/>
        </w:rPr>
        <w:t>and</w:t>
      </w:r>
      <w:r>
        <w:rPr>
          <w:color w:val="000000"/>
          <w:spacing w:val="-4"/>
          <w:sz w:val="21"/>
        </w:rPr>
        <w:t> </w:t>
      </w:r>
      <w:r>
        <w:rPr>
          <w:color w:val="000000"/>
          <w:sz w:val="21"/>
        </w:rPr>
        <w:t>height. With</w:t>
      </w:r>
      <w:r>
        <w:rPr>
          <w:color w:val="000000"/>
          <w:spacing w:val="-5"/>
          <w:sz w:val="21"/>
        </w:rPr>
        <w:t> </w:t>
      </w:r>
      <w:r>
        <w:rPr>
          <w:color w:val="000000"/>
          <w:sz w:val="21"/>
        </w:rPr>
        <w:t>the</w:t>
      </w:r>
      <w:r>
        <w:rPr>
          <w:color w:val="000000"/>
          <w:spacing w:val="-4"/>
          <w:sz w:val="21"/>
        </w:rPr>
        <w:t> </w:t>
      </w:r>
      <w:r>
        <w:rPr>
          <w:color w:val="000000"/>
          <w:sz w:val="21"/>
        </w:rPr>
        <w:t>center</w:t>
      </w:r>
      <w:r>
        <w:rPr>
          <w:color w:val="000000"/>
          <w:spacing w:val="-4"/>
          <w:sz w:val="21"/>
        </w:rPr>
        <w:t> </w:t>
      </w:r>
      <w:r>
        <w:rPr>
          <w:color w:val="000000"/>
          <w:sz w:val="21"/>
        </w:rPr>
        <w:t>barrier</w:t>
      </w:r>
      <w:r>
        <w:rPr>
          <w:color w:val="000000"/>
          <w:spacing w:val="-4"/>
          <w:sz w:val="21"/>
        </w:rPr>
        <w:t> </w:t>
      </w:r>
      <w:r>
        <w:rPr>
          <w:color w:val="000000"/>
          <w:sz w:val="21"/>
        </w:rPr>
        <w:t>wall</w:t>
      </w:r>
      <w:r>
        <w:rPr>
          <w:color w:val="000000"/>
          <w:spacing w:val="-1"/>
          <w:sz w:val="21"/>
        </w:rPr>
        <w:t> </w:t>
      </w:r>
      <w:r>
        <w:rPr>
          <w:color w:val="000000"/>
          <w:sz w:val="21"/>
        </w:rPr>
        <w:t>installed,</w:t>
      </w:r>
      <w:r>
        <w:rPr>
          <w:color w:val="000000"/>
          <w:spacing w:val="-5"/>
          <w:sz w:val="21"/>
        </w:rPr>
        <w:t> </w:t>
      </w:r>
      <w:r>
        <w:rPr>
          <w:color w:val="000000"/>
          <w:sz w:val="21"/>
        </w:rPr>
        <w:t>each</w:t>
      </w:r>
      <w:r>
        <w:rPr>
          <w:color w:val="000000"/>
          <w:spacing w:val="-5"/>
          <w:sz w:val="21"/>
        </w:rPr>
        <w:t> </w:t>
      </w:r>
      <w:r>
        <w:rPr>
          <w:color w:val="000000"/>
          <w:sz w:val="21"/>
        </w:rPr>
        <w:t>side</w:t>
      </w:r>
      <w:r>
        <w:rPr>
          <w:color w:val="000000"/>
          <w:spacing w:val="-6"/>
          <w:sz w:val="21"/>
        </w:rPr>
        <w:t> </w:t>
      </w:r>
      <w:r>
        <w:rPr>
          <w:color w:val="000000"/>
          <w:sz w:val="21"/>
        </w:rPr>
        <w:t>of</w:t>
      </w:r>
      <w:r>
        <w:rPr>
          <w:color w:val="000000"/>
          <w:spacing w:val="-2"/>
          <w:sz w:val="21"/>
        </w:rPr>
        <w:t> </w:t>
      </w:r>
      <w:r>
        <w:rPr>
          <w:color w:val="000000"/>
          <w:sz w:val="21"/>
        </w:rPr>
        <w:t>the</w:t>
      </w:r>
      <w:r>
        <w:rPr>
          <w:color w:val="000000"/>
          <w:spacing w:val="-6"/>
          <w:sz w:val="21"/>
        </w:rPr>
        <w:t> </w:t>
      </w:r>
      <w:r>
        <w:rPr>
          <w:color w:val="000000"/>
          <w:sz w:val="21"/>
        </w:rPr>
        <w:t>baffle</w:t>
      </w:r>
      <w:r>
        <w:rPr>
          <w:color w:val="000000"/>
          <w:spacing w:val="-6"/>
          <w:sz w:val="21"/>
        </w:rPr>
        <w:t> </w:t>
      </w:r>
      <w:r>
        <w:rPr>
          <w:color w:val="000000"/>
          <w:sz w:val="21"/>
        </w:rPr>
        <w:t>must achieve minimum NRC test values as stated: </w:t>
      </w:r>
      <w:r>
        <w:rPr>
          <w:b/>
          <w:color w:val="000000"/>
          <w:sz w:val="21"/>
          <w:highlight w:val="green"/>
        </w:rPr>
        <w:t>Select</w:t>
      </w:r>
    </w:p>
    <w:p>
      <w:pPr>
        <w:pStyle w:val="BodyText"/>
        <w:spacing w:line="254" w:lineRule="exact"/>
        <w:ind w:left="1581"/>
      </w:pPr>
      <w:r>
        <w:rPr>
          <w:b/>
          <w:color w:val="000000"/>
          <w:highlight w:val="green"/>
        </w:rPr>
        <w:t>-</w:t>
      </w:r>
      <w:r>
        <w:rPr>
          <w:b/>
          <w:color w:val="000000"/>
          <w:spacing w:val="1"/>
          <w:highlight w:val="green"/>
        </w:rPr>
        <w:t> </w:t>
      </w:r>
      <w:r>
        <w:rPr>
          <w:color w:val="000000"/>
          <w:highlight w:val="green"/>
        </w:rPr>
        <w:t>2.5”</w:t>
      </w:r>
      <w:r>
        <w:rPr>
          <w:color w:val="000000"/>
          <w:spacing w:val="-1"/>
          <w:highlight w:val="green"/>
        </w:rPr>
        <w:t> </w:t>
      </w:r>
      <w:r>
        <w:rPr>
          <w:color w:val="000000"/>
          <w:highlight w:val="green"/>
        </w:rPr>
        <w:t>thick</w:t>
      </w:r>
      <w:r>
        <w:rPr>
          <w:color w:val="000000"/>
          <w:spacing w:val="1"/>
          <w:highlight w:val="green"/>
        </w:rPr>
        <w:t> </w:t>
      </w:r>
      <w:r>
        <w:rPr>
          <w:color w:val="000000"/>
          <w:highlight w:val="green"/>
        </w:rPr>
        <w:t>-</w:t>
      </w:r>
      <w:r>
        <w:rPr>
          <w:color w:val="000000"/>
          <w:spacing w:val="47"/>
          <w:highlight w:val="green"/>
        </w:rPr>
        <w:t> </w:t>
      </w:r>
      <w:r>
        <w:rPr>
          <w:color w:val="000000"/>
          <w:highlight w:val="green"/>
        </w:rPr>
        <w:t>.85</w:t>
      </w:r>
      <w:r>
        <w:rPr>
          <w:color w:val="000000"/>
          <w:spacing w:val="3"/>
          <w:highlight w:val="green"/>
        </w:rPr>
        <w:t> </w:t>
      </w:r>
      <w:r>
        <w:rPr>
          <w:color w:val="000000"/>
          <w:spacing w:val="-5"/>
          <w:highlight w:val="green"/>
        </w:rPr>
        <w:t>NRC</w:t>
      </w:r>
    </w:p>
    <w:p>
      <w:pPr>
        <w:pStyle w:val="Heading3"/>
        <w:numPr>
          <w:ilvl w:val="0"/>
          <w:numId w:val="3"/>
        </w:numPr>
        <w:tabs>
          <w:tab w:pos="1221" w:val="left" w:leader="none"/>
        </w:tabs>
        <w:spacing w:line="240" w:lineRule="auto" w:before="241" w:after="0"/>
        <w:ind w:left="1221" w:right="0" w:hanging="387"/>
        <w:jc w:val="left"/>
        <w:rPr>
          <w:b w:val="0"/>
        </w:rPr>
      </w:pPr>
      <w:bookmarkStart w:name="H. Finish for Veneer Faced Baffles: Sele" w:id="57"/>
      <w:bookmarkEnd w:id="57"/>
      <w:r>
        <w:rPr>
          <w:b w:val="0"/>
        </w:rPr>
      </w:r>
      <w:r>
        <w:rPr/>
        <w:t>Finish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Veneer</w:t>
      </w:r>
      <w:r>
        <w:rPr>
          <w:spacing w:val="-6"/>
        </w:rPr>
        <w:t> </w:t>
      </w:r>
      <w:r>
        <w:rPr/>
        <w:t>Faced</w:t>
      </w:r>
      <w:r>
        <w:rPr>
          <w:spacing w:val="-1"/>
        </w:rPr>
        <w:t> </w:t>
      </w:r>
      <w:r>
        <w:rPr/>
        <w:t>Baffles:</w:t>
      </w:r>
      <w:r>
        <w:rPr>
          <w:spacing w:val="-4"/>
        </w:rPr>
        <w:t> </w:t>
      </w:r>
      <w:r>
        <w:rPr>
          <w:color w:val="000000"/>
          <w:spacing w:val="-2"/>
          <w:highlight w:val="green"/>
        </w:rPr>
        <w:t>Select</w:t>
      </w:r>
    </w:p>
    <w:p>
      <w:pPr>
        <w:pStyle w:val="ListParagraph"/>
        <w:numPr>
          <w:ilvl w:val="1"/>
          <w:numId w:val="3"/>
        </w:numPr>
        <w:tabs>
          <w:tab w:pos="1941" w:val="left" w:leader="none"/>
        </w:tabs>
        <w:spacing w:line="240" w:lineRule="auto" w:before="240" w:after="0"/>
        <w:ind w:left="1941" w:right="0" w:hanging="362"/>
        <w:jc w:val="left"/>
        <w:rPr>
          <w:sz w:val="21"/>
        </w:rPr>
      </w:pPr>
      <w:bookmarkStart w:name="1. Species as selected by the architect." w:id="58"/>
      <w:bookmarkEnd w:id="58"/>
      <w:r>
        <w:rPr/>
      </w:r>
      <w:r>
        <w:rPr>
          <w:color w:val="000000"/>
          <w:sz w:val="21"/>
          <w:highlight w:val="green"/>
        </w:rPr>
        <w:t>Species</w:t>
      </w:r>
      <w:r>
        <w:rPr>
          <w:color w:val="000000"/>
          <w:spacing w:val="-7"/>
          <w:sz w:val="21"/>
          <w:highlight w:val="green"/>
        </w:rPr>
        <w:t> </w:t>
      </w:r>
      <w:r>
        <w:rPr>
          <w:color w:val="000000"/>
          <w:sz w:val="21"/>
          <w:highlight w:val="green"/>
        </w:rPr>
        <w:t>as</w:t>
      </w:r>
      <w:r>
        <w:rPr>
          <w:color w:val="000000"/>
          <w:spacing w:val="-7"/>
          <w:sz w:val="21"/>
          <w:highlight w:val="green"/>
        </w:rPr>
        <w:t> </w:t>
      </w:r>
      <w:r>
        <w:rPr>
          <w:color w:val="000000"/>
          <w:sz w:val="21"/>
          <w:highlight w:val="green"/>
        </w:rPr>
        <w:t>selected</w:t>
      </w:r>
      <w:r>
        <w:rPr>
          <w:color w:val="000000"/>
          <w:spacing w:val="-7"/>
          <w:sz w:val="21"/>
          <w:highlight w:val="green"/>
        </w:rPr>
        <w:t> </w:t>
      </w:r>
      <w:r>
        <w:rPr>
          <w:color w:val="000000"/>
          <w:sz w:val="21"/>
          <w:highlight w:val="green"/>
        </w:rPr>
        <w:t>by</w:t>
      </w:r>
      <w:r>
        <w:rPr>
          <w:color w:val="000000"/>
          <w:spacing w:val="-5"/>
          <w:sz w:val="21"/>
          <w:highlight w:val="green"/>
        </w:rPr>
        <w:t> </w:t>
      </w:r>
      <w:r>
        <w:rPr>
          <w:color w:val="000000"/>
          <w:sz w:val="21"/>
          <w:highlight w:val="green"/>
        </w:rPr>
        <w:t>the</w:t>
      </w:r>
      <w:r>
        <w:rPr>
          <w:color w:val="000000"/>
          <w:spacing w:val="-4"/>
          <w:sz w:val="21"/>
          <w:highlight w:val="green"/>
        </w:rPr>
        <w:t> </w:t>
      </w:r>
      <w:r>
        <w:rPr>
          <w:color w:val="000000"/>
          <w:spacing w:val="-2"/>
          <w:sz w:val="21"/>
          <w:highlight w:val="green"/>
        </w:rPr>
        <w:t>architect.</w:t>
      </w:r>
      <w:r>
        <w:rPr>
          <w:color w:val="000000"/>
          <w:spacing w:val="40"/>
          <w:sz w:val="21"/>
          <w:highlight w:val="green"/>
        </w:rPr>
        <w:t> </w:t>
      </w:r>
    </w:p>
    <w:p>
      <w:pPr>
        <w:pStyle w:val="ListParagraph"/>
        <w:numPr>
          <w:ilvl w:val="1"/>
          <w:numId w:val="3"/>
        </w:numPr>
        <w:tabs>
          <w:tab w:pos="1941" w:val="left" w:leader="none"/>
        </w:tabs>
        <w:spacing w:line="240" w:lineRule="auto" w:before="241" w:after="0"/>
        <w:ind w:left="1941" w:right="0" w:hanging="362"/>
        <w:jc w:val="left"/>
        <w:rPr>
          <w:i/>
          <w:sz w:val="21"/>
        </w:rPr>
      </w:pPr>
      <w:bookmarkStart w:name="2. Cut: (flat cut or quarter cut)" w:id="59"/>
      <w:bookmarkEnd w:id="59"/>
      <w:r>
        <w:rPr/>
      </w:r>
      <w:r>
        <w:rPr>
          <w:color w:val="000000"/>
          <w:sz w:val="21"/>
          <w:highlight w:val="green"/>
        </w:rPr>
        <w:t>Cut:</w:t>
      </w:r>
      <w:r>
        <w:rPr>
          <w:color w:val="000000"/>
          <w:spacing w:val="1"/>
          <w:sz w:val="21"/>
          <w:highlight w:val="green"/>
        </w:rPr>
        <w:t> </w:t>
      </w:r>
      <w:r>
        <w:rPr>
          <w:i/>
          <w:color w:val="000000"/>
          <w:sz w:val="21"/>
          <w:highlight w:val="green"/>
        </w:rPr>
        <w:t>(flat cut</w:t>
      </w:r>
      <w:r>
        <w:rPr>
          <w:i/>
          <w:color w:val="000000"/>
          <w:spacing w:val="-6"/>
          <w:sz w:val="21"/>
          <w:highlight w:val="green"/>
        </w:rPr>
        <w:t> </w:t>
      </w:r>
      <w:r>
        <w:rPr>
          <w:i/>
          <w:color w:val="000000"/>
          <w:sz w:val="21"/>
          <w:highlight w:val="green"/>
        </w:rPr>
        <w:t>or</w:t>
      </w:r>
      <w:r>
        <w:rPr>
          <w:i/>
          <w:color w:val="000000"/>
          <w:spacing w:val="-1"/>
          <w:sz w:val="21"/>
          <w:highlight w:val="green"/>
        </w:rPr>
        <w:t> </w:t>
      </w:r>
      <w:r>
        <w:rPr>
          <w:i/>
          <w:color w:val="000000"/>
          <w:sz w:val="21"/>
          <w:highlight w:val="green"/>
        </w:rPr>
        <w:t>quarter</w:t>
      </w:r>
      <w:r>
        <w:rPr>
          <w:i/>
          <w:color w:val="000000"/>
          <w:spacing w:val="-8"/>
          <w:sz w:val="21"/>
          <w:highlight w:val="green"/>
        </w:rPr>
        <w:t> </w:t>
      </w:r>
      <w:r>
        <w:rPr>
          <w:i/>
          <w:color w:val="000000"/>
          <w:spacing w:val="-4"/>
          <w:sz w:val="21"/>
          <w:highlight w:val="green"/>
        </w:rPr>
        <w:t>cut)</w:t>
      </w:r>
    </w:p>
    <w:p>
      <w:pPr>
        <w:pStyle w:val="Heading1"/>
        <w:spacing w:before="175"/>
        <w:rPr>
          <w:u w:val="none"/>
        </w:rPr>
      </w:pPr>
      <w:bookmarkStart w:name="PART 3 – EXECUTION" w:id="60"/>
      <w:bookmarkEnd w:id="60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3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pStyle w:val="Heading2"/>
        <w:numPr>
          <w:ilvl w:val="1"/>
          <w:numId w:val="4"/>
        </w:numPr>
        <w:tabs>
          <w:tab w:pos="517" w:val="left" w:leader="none"/>
        </w:tabs>
        <w:spacing w:line="240" w:lineRule="auto" w:before="163" w:after="0"/>
        <w:ind w:left="517" w:right="0" w:hanging="358"/>
        <w:jc w:val="left"/>
      </w:pPr>
      <w:bookmarkStart w:name="3.1 EXAMINATION" w:id="61"/>
      <w:bookmarkEnd w:id="61"/>
      <w:r>
        <w:rPr>
          <w:b w:val="0"/>
        </w:rPr>
      </w:r>
      <w:r>
        <w:rPr>
          <w:spacing w:val="-2"/>
        </w:rPr>
        <w:t>EXAMINATION</w:t>
      </w:r>
    </w:p>
    <w:p>
      <w:pPr>
        <w:pStyle w:val="ListParagraph"/>
        <w:numPr>
          <w:ilvl w:val="2"/>
          <w:numId w:val="4"/>
        </w:numPr>
        <w:tabs>
          <w:tab w:pos="1221" w:val="left" w:leader="none"/>
        </w:tabs>
        <w:spacing w:line="240" w:lineRule="auto" w:before="185" w:after="0"/>
        <w:ind w:left="1221" w:right="292" w:hanging="360"/>
        <w:jc w:val="left"/>
        <w:rPr>
          <w:sz w:val="21"/>
        </w:rPr>
      </w:pPr>
      <w:bookmarkStart w:name="A. Inspect installation area and conditi" w:id="62"/>
      <w:bookmarkEnd w:id="62"/>
      <w:r>
        <w:rPr/>
      </w:r>
      <w:r>
        <w:rPr>
          <w:sz w:val="21"/>
        </w:rPr>
        <w:t>Inspect installation area and conditions under which work is to be performed for compliance with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environmental</w:t>
      </w:r>
      <w:r>
        <w:rPr>
          <w:spacing w:val="-2"/>
          <w:sz w:val="21"/>
        </w:rPr>
        <w:t> </w:t>
      </w:r>
      <w:r>
        <w:rPr>
          <w:sz w:val="21"/>
        </w:rPr>
        <w:t>requirements.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2"/>
          <w:sz w:val="21"/>
        </w:rPr>
        <w:t> </w:t>
      </w:r>
      <w:r>
        <w:rPr>
          <w:sz w:val="21"/>
        </w:rPr>
        <w:t>wet</w:t>
      </w:r>
      <w:r>
        <w:rPr>
          <w:spacing w:val="-2"/>
          <w:sz w:val="21"/>
        </w:rPr>
        <w:t> </w:t>
      </w:r>
      <w:r>
        <w:rPr>
          <w:sz w:val="21"/>
        </w:rPr>
        <w:t>work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11"/>
          <w:sz w:val="21"/>
        </w:rPr>
        <w:t> </w:t>
      </w:r>
      <w:r>
        <w:rPr>
          <w:sz w:val="21"/>
        </w:rPr>
        <w:t>the installation</w:t>
      </w:r>
      <w:r>
        <w:rPr>
          <w:spacing w:val="-6"/>
          <w:sz w:val="21"/>
        </w:rPr>
        <w:t> </w:t>
      </w:r>
      <w:r>
        <w:rPr>
          <w:sz w:val="21"/>
        </w:rPr>
        <w:t>area</w:t>
      </w:r>
      <w:r>
        <w:rPr>
          <w:spacing w:val="-3"/>
          <w:sz w:val="21"/>
        </w:rPr>
        <w:t> </w:t>
      </w:r>
      <w:r>
        <w:rPr>
          <w:sz w:val="21"/>
        </w:rPr>
        <w:t>must be complete, cured and dry prior to installation. Do not proceed until all unsatisfactory conditions have been corrected.</w:t>
      </w:r>
    </w:p>
    <w:p>
      <w:pPr>
        <w:pStyle w:val="Heading2"/>
        <w:numPr>
          <w:ilvl w:val="1"/>
          <w:numId w:val="4"/>
        </w:numPr>
        <w:tabs>
          <w:tab w:pos="517" w:val="left" w:leader="none"/>
        </w:tabs>
        <w:spacing w:line="240" w:lineRule="auto" w:before="143" w:after="0"/>
        <w:ind w:left="517" w:right="0" w:hanging="358"/>
        <w:jc w:val="left"/>
      </w:pPr>
      <w:bookmarkStart w:name="3.2 INSTALLATION" w:id="63"/>
      <w:bookmarkEnd w:id="63"/>
      <w:r>
        <w:rPr>
          <w:b w:val="0"/>
        </w:rPr>
      </w:r>
      <w:r>
        <w:rPr>
          <w:spacing w:val="-2"/>
        </w:rPr>
        <w:t>INSTALLATION</w:t>
      </w:r>
    </w:p>
    <w:p>
      <w:pPr>
        <w:pStyle w:val="ListParagraph"/>
        <w:numPr>
          <w:ilvl w:val="2"/>
          <w:numId w:val="4"/>
        </w:numPr>
        <w:tabs>
          <w:tab w:pos="1202" w:val="left" w:leader="none"/>
        </w:tabs>
        <w:spacing w:line="242" w:lineRule="auto" w:before="222" w:after="0"/>
        <w:ind w:left="1202" w:right="359" w:hanging="360"/>
        <w:jc w:val="both"/>
        <w:rPr>
          <w:sz w:val="21"/>
        </w:rPr>
      </w:pPr>
      <w:bookmarkStart w:name="A. Installation must be done by qualifie" w:id="64"/>
      <w:bookmarkEnd w:id="64"/>
      <w:r>
        <w:rPr/>
      </w:r>
      <w:r>
        <w:rPr>
          <w:sz w:val="21"/>
        </w:rPr>
        <w:t>Installation</w:t>
      </w:r>
      <w:r>
        <w:rPr>
          <w:spacing w:val="-2"/>
          <w:sz w:val="21"/>
        </w:rPr>
        <w:t> </w:t>
      </w:r>
      <w:r>
        <w:rPr>
          <w:sz w:val="21"/>
        </w:rPr>
        <w:t>must be</w:t>
      </w:r>
      <w:r>
        <w:rPr>
          <w:spacing w:val="-2"/>
          <w:sz w:val="21"/>
        </w:rPr>
        <w:t> </w:t>
      </w:r>
      <w:r>
        <w:rPr>
          <w:sz w:val="21"/>
        </w:rPr>
        <w:t>done</w:t>
      </w:r>
      <w:r>
        <w:rPr>
          <w:spacing w:val="-2"/>
          <w:sz w:val="21"/>
        </w:rPr>
        <w:t> </w:t>
      </w:r>
      <w:r>
        <w:rPr>
          <w:sz w:val="21"/>
        </w:rPr>
        <w:t>by</w:t>
      </w:r>
      <w:r>
        <w:rPr>
          <w:spacing w:val="-1"/>
          <w:sz w:val="21"/>
        </w:rPr>
        <w:t> </w:t>
      </w:r>
      <w:r>
        <w:rPr>
          <w:sz w:val="21"/>
        </w:rPr>
        <w:t>qualified contractor with</w:t>
      </w:r>
      <w:r>
        <w:rPr>
          <w:spacing w:val="-2"/>
          <w:sz w:val="21"/>
        </w:rPr>
        <w:t> </w:t>
      </w:r>
      <w:r>
        <w:rPr>
          <w:sz w:val="21"/>
        </w:rPr>
        <w:t>2 years experience</w:t>
      </w:r>
      <w:r>
        <w:rPr>
          <w:spacing w:val="-2"/>
          <w:sz w:val="21"/>
        </w:rPr>
        <w:t> </w:t>
      </w:r>
      <w:r>
        <w:rPr>
          <w:sz w:val="21"/>
        </w:rPr>
        <w:t>in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installation</w:t>
      </w:r>
      <w:r>
        <w:rPr>
          <w:spacing w:val="-2"/>
          <w:sz w:val="21"/>
        </w:rPr>
        <w:t> </w:t>
      </w:r>
      <w:r>
        <w:rPr>
          <w:sz w:val="21"/>
        </w:rPr>
        <w:t>of architectural</w:t>
      </w:r>
      <w:r>
        <w:rPr>
          <w:spacing w:val="-3"/>
          <w:sz w:val="21"/>
        </w:rPr>
        <w:t> </w:t>
      </w:r>
      <w:r>
        <w:rPr>
          <w:sz w:val="21"/>
        </w:rPr>
        <w:t>woodwork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acoustic</w:t>
      </w:r>
      <w:r>
        <w:rPr>
          <w:spacing w:val="-7"/>
          <w:sz w:val="21"/>
        </w:rPr>
        <w:t> </w:t>
      </w:r>
      <w:r>
        <w:rPr>
          <w:sz w:val="21"/>
        </w:rPr>
        <w:t>ceilings.</w:t>
      </w:r>
      <w:r>
        <w:rPr>
          <w:spacing w:val="-7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firm</w:t>
      </w:r>
      <w:r>
        <w:rPr>
          <w:spacing w:val="-6"/>
          <w:sz w:val="21"/>
        </w:rPr>
        <w:t> </w:t>
      </w:r>
      <w:r>
        <w:rPr>
          <w:sz w:val="21"/>
        </w:rPr>
        <w:t>must</w:t>
      </w:r>
      <w:r>
        <w:rPr>
          <w:spacing w:val="-3"/>
          <w:sz w:val="21"/>
        </w:rPr>
        <w:t> </w:t>
      </w:r>
      <w:r>
        <w:rPr>
          <w:sz w:val="21"/>
        </w:rPr>
        <w:t>demonstrate</w:t>
      </w:r>
      <w:r>
        <w:rPr>
          <w:spacing w:val="-8"/>
          <w:sz w:val="21"/>
        </w:rPr>
        <w:t> </w:t>
      </w:r>
      <w:r>
        <w:rPr>
          <w:sz w:val="21"/>
        </w:rPr>
        <w:t>successful</w:t>
      </w:r>
      <w:r>
        <w:rPr>
          <w:spacing w:val="-3"/>
          <w:sz w:val="21"/>
        </w:rPr>
        <w:t> </w:t>
      </w:r>
      <w:r>
        <w:rPr>
          <w:sz w:val="21"/>
        </w:rPr>
        <w:t>experience installing materials of similar type and quality of those required for this project.</w:t>
      </w:r>
    </w:p>
    <w:p>
      <w:pPr>
        <w:pStyle w:val="ListParagraph"/>
        <w:numPr>
          <w:ilvl w:val="2"/>
          <w:numId w:val="4"/>
        </w:numPr>
        <w:tabs>
          <w:tab w:pos="1201" w:val="left" w:leader="none"/>
        </w:tabs>
        <w:spacing w:line="240" w:lineRule="auto" w:before="239" w:after="0"/>
        <w:ind w:left="1201" w:right="0" w:hanging="359"/>
        <w:jc w:val="left"/>
        <w:rPr>
          <w:sz w:val="21"/>
        </w:rPr>
      </w:pPr>
      <w:bookmarkStart w:name="B. Comply with manufacturer’s instructio" w:id="65"/>
      <w:bookmarkEnd w:id="65"/>
      <w:r>
        <w:rPr/>
      </w:r>
      <w:r>
        <w:rPr>
          <w:sz w:val="21"/>
        </w:rPr>
        <w:t>Comply</w:t>
      </w:r>
      <w:r>
        <w:rPr>
          <w:spacing w:val="-9"/>
          <w:sz w:val="21"/>
        </w:rPr>
        <w:t> </w:t>
      </w:r>
      <w:r>
        <w:rPr>
          <w:sz w:val="21"/>
        </w:rPr>
        <w:t>with</w:t>
      </w:r>
      <w:r>
        <w:rPr>
          <w:spacing w:val="-9"/>
          <w:sz w:val="21"/>
        </w:rPr>
        <w:t> </w:t>
      </w:r>
      <w:r>
        <w:rPr>
          <w:sz w:val="21"/>
        </w:rPr>
        <w:t>manufacturer’s</w:t>
      </w:r>
      <w:r>
        <w:rPr>
          <w:spacing w:val="-8"/>
          <w:sz w:val="21"/>
        </w:rPr>
        <w:t> </w:t>
      </w:r>
      <w:r>
        <w:rPr>
          <w:sz w:val="21"/>
        </w:rPr>
        <w:t>instruction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recommendations</w:t>
      </w:r>
      <w:r>
        <w:rPr>
          <w:spacing w:val="-9"/>
          <w:sz w:val="21"/>
        </w:rPr>
        <w:t> </w:t>
      </w:r>
      <w:r>
        <w:rPr>
          <w:sz w:val="21"/>
        </w:rPr>
        <w:t>for</w:t>
      </w:r>
      <w:r>
        <w:rPr>
          <w:spacing w:val="-8"/>
          <w:sz w:val="21"/>
        </w:rPr>
        <w:t> </w:t>
      </w:r>
      <w:r>
        <w:rPr>
          <w:sz w:val="21"/>
        </w:rPr>
        <w:t>hanging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baffles.</w:t>
      </w:r>
    </w:p>
    <w:p>
      <w:pPr>
        <w:pStyle w:val="ListParagraph"/>
        <w:numPr>
          <w:ilvl w:val="3"/>
          <w:numId w:val="4"/>
        </w:numPr>
        <w:tabs>
          <w:tab w:pos="2103" w:val="left" w:leader="none"/>
        </w:tabs>
        <w:spacing w:line="235" w:lineRule="auto" w:before="245" w:after="0"/>
        <w:ind w:left="2103" w:right="456" w:hanging="360"/>
        <w:jc w:val="left"/>
        <w:rPr>
          <w:sz w:val="21"/>
        </w:rPr>
      </w:pPr>
      <w:r>
        <w:rPr>
          <w:sz w:val="21"/>
        </w:rPr>
        <w:t>For</w:t>
      </w:r>
      <w:r>
        <w:rPr>
          <w:spacing w:val="-4"/>
          <w:sz w:val="21"/>
        </w:rPr>
        <w:t> </w:t>
      </w:r>
      <w:r>
        <w:rPr>
          <w:sz w:val="21"/>
        </w:rPr>
        <w:t>suspended</w:t>
      </w:r>
      <w:r>
        <w:rPr>
          <w:spacing w:val="-5"/>
          <w:sz w:val="21"/>
        </w:rPr>
        <w:t> </w:t>
      </w:r>
      <w:r>
        <w:rPr>
          <w:sz w:val="21"/>
        </w:rPr>
        <w:t>grid,</w:t>
      </w:r>
      <w:r>
        <w:rPr>
          <w:spacing w:val="-5"/>
          <w:sz w:val="21"/>
        </w:rPr>
        <w:t> </w:t>
      </w:r>
      <w:r>
        <w:rPr>
          <w:sz w:val="21"/>
        </w:rPr>
        <w:t>install adjustable</w:t>
      </w:r>
      <w:r>
        <w:rPr>
          <w:spacing w:val="-6"/>
          <w:sz w:val="21"/>
        </w:rPr>
        <w:t> </w:t>
      </w:r>
      <w:r>
        <w:rPr>
          <w:sz w:val="21"/>
        </w:rPr>
        <w:t>coupler,</w:t>
      </w:r>
      <w:r>
        <w:rPr>
          <w:spacing w:val="-4"/>
          <w:sz w:val="21"/>
        </w:rPr>
        <w:t> </w:t>
      </w:r>
      <w:r>
        <w:rPr>
          <w:sz w:val="21"/>
        </w:rPr>
        <w:t>suspension</w:t>
      </w:r>
      <w:r>
        <w:rPr>
          <w:spacing w:val="-5"/>
          <w:sz w:val="21"/>
        </w:rPr>
        <w:t> </w:t>
      </w:r>
      <w:r>
        <w:rPr>
          <w:sz w:val="21"/>
        </w:rPr>
        <w:t>cable,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3"/>
          <w:sz w:val="21"/>
        </w:rPr>
        <w:t> </w:t>
      </w:r>
      <w:r>
        <w:rPr>
          <w:sz w:val="21"/>
        </w:rPr>
        <w:t>choice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grid </w:t>
      </w:r>
      <w:bookmarkStart w:name="1. For suspended grid, install adjustabl" w:id="66"/>
      <w:bookmarkEnd w:id="66"/>
      <w:r>
        <w:rPr>
          <w:sz w:val="21"/>
        </w:rPr>
        <w:t>m</w:t>
      </w:r>
      <w:r>
        <w:rPr>
          <w:sz w:val="21"/>
        </w:rPr>
        <w:t>ounting hardware.</w:t>
      </w:r>
    </w:p>
    <w:p>
      <w:pPr>
        <w:pStyle w:val="BodyText"/>
      </w:pPr>
    </w:p>
    <w:p>
      <w:pPr>
        <w:pStyle w:val="ListParagraph"/>
        <w:numPr>
          <w:ilvl w:val="3"/>
          <w:numId w:val="4"/>
        </w:numPr>
        <w:tabs>
          <w:tab w:pos="2103" w:val="left" w:leader="none"/>
        </w:tabs>
        <w:spacing w:line="242" w:lineRule="auto" w:before="0" w:after="0"/>
        <w:ind w:left="2103" w:right="802" w:hanging="360"/>
        <w:jc w:val="left"/>
        <w:rPr>
          <w:sz w:val="21"/>
        </w:rPr>
      </w:pP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direct</w:t>
      </w:r>
      <w:r>
        <w:rPr>
          <w:spacing w:val="-3"/>
          <w:sz w:val="21"/>
        </w:rPr>
        <w:t> </w:t>
      </w:r>
      <w:r>
        <w:rPr>
          <w:sz w:val="21"/>
        </w:rPr>
        <w:t>mount,</w:t>
      </w:r>
      <w:r>
        <w:rPr>
          <w:spacing w:val="-7"/>
          <w:sz w:val="21"/>
        </w:rPr>
        <w:t> </w:t>
      </w:r>
      <w:r>
        <w:rPr>
          <w:sz w:val="21"/>
        </w:rPr>
        <w:t>install</w:t>
      </w:r>
      <w:r>
        <w:rPr>
          <w:spacing w:val="-3"/>
          <w:sz w:val="21"/>
        </w:rPr>
        <w:t> </w:t>
      </w:r>
      <w:r>
        <w:rPr>
          <w:sz w:val="21"/>
        </w:rPr>
        <w:t>using</w:t>
      </w:r>
      <w:r>
        <w:rPr>
          <w:spacing w:val="-3"/>
          <w:sz w:val="21"/>
        </w:rPr>
        <w:t> </w:t>
      </w:r>
      <w:r>
        <w:rPr>
          <w:sz w:val="21"/>
        </w:rPr>
        <w:t>direct</w:t>
      </w:r>
      <w:r>
        <w:rPr>
          <w:spacing w:val="-3"/>
          <w:sz w:val="21"/>
        </w:rPr>
        <w:t> </w:t>
      </w:r>
      <w:r>
        <w:rPr>
          <w:sz w:val="21"/>
        </w:rPr>
        <w:t>cable</w:t>
      </w:r>
      <w:r>
        <w:rPr>
          <w:spacing w:val="-8"/>
          <w:sz w:val="21"/>
        </w:rPr>
        <w:t> </w:t>
      </w:r>
      <w:r>
        <w:rPr>
          <w:sz w:val="21"/>
        </w:rPr>
        <w:t>suspension</w:t>
      </w:r>
      <w:r>
        <w:rPr>
          <w:spacing w:val="-7"/>
          <w:sz w:val="21"/>
        </w:rPr>
        <w:t> </w:t>
      </w:r>
      <w:r>
        <w:rPr>
          <w:sz w:val="21"/>
        </w:rPr>
        <w:t>with adjustable</w:t>
      </w:r>
      <w:r>
        <w:rPr>
          <w:spacing w:val="-8"/>
          <w:sz w:val="21"/>
        </w:rPr>
        <w:t> </w:t>
      </w:r>
      <w:r>
        <w:rPr>
          <w:sz w:val="21"/>
        </w:rPr>
        <w:t>coupler, </w:t>
      </w:r>
      <w:bookmarkStart w:name="2. For direct mount, install using direc" w:id="67"/>
      <w:bookmarkEnd w:id="67"/>
      <w:r>
        <w:rPr>
          <w:sz w:val="21"/>
        </w:rPr>
        <w:t>s</w:t>
      </w:r>
      <w:r>
        <w:rPr>
          <w:sz w:val="21"/>
        </w:rPr>
        <w:t>uspension cable, and panel anchors.</w:t>
      </w:r>
    </w:p>
    <w:p>
      <w:pPr>
        <w:spacing w:after="0" w:line="242" w:lineRule="auto"/>
        <w:jc w:val="left"/>
        <w:rPr>
          <w:sz w:val="21"/>
        </w:rPr>
        <w:sectPr>
          <w:headerReference w:type="default" r:id="rId12"/>
          <w:footerReference w:type="default" r:id="rId13"/>
          <w:pgSz w:w="12240" w:h="15840"/>
          <w:pgMar w:header="739" w:footer="1464" w:top="1000" w:bottom="1660" w:left="1300" w:right="1340"/>
        </w:sectPr>
      </w:pPr>
    </w:p>
    <w:p>
      <w:pPr>
        <w:pStyle w:val="BodyText"/>
        <w:spacing w:before="53"/>
        <w:rPr>
          <w:sz w:val="20"/>
        </w:rPr>
      </w:pP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84240" cy="5080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984240" cy="5080"/>
                          <a:chExt cx="5984240" cy="50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598424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240" h="5080">
                                <a:moveTo>
                                  <a:pt x="59838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983859" y="4572"/>
                                </a:lnTo>
                                <a:lnTo>
                                  <a:pt x="5983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1.2pt;height:.4pt;mso-position-horizontal-relative:char;mso-position-vertical-relative:line" id="docshapegroup21" coordorigin="0,0" coordsize="9424,8">
                <v:rect style="position:absolute;left:0;top:0;width:9424;height:8" id="docshape22" filled="true" fillcolor="#bebebe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3"/>
      </w:pPr>
    </w:p>
    <w:p>
      <w:pPr>
        <w:pStyle w:val="ListParagraph"/>
        <w:numPr>
          <w:ilvl w:val="2"/>
          <w:numId w:val="4"/>
        </w:numPr>
        <w:tabs>
          <w:tab w:pos="1219" w:val="left" w:leader="none"/>
        </w:tabs>
        <w:spacing w:line="240" w:lineRule="auto" w:before="1" w:after="0"/>
        <w:ind w:left="1219" w:right="0" w:hanging="358"/>
        <w:jc w:val="left"/>
        <w:rPr>
          <w:sz w:val="21"/>
        </w:rPr>
      </w:pPr>
      <w:bookmarkStart w:name="C. Confirm all field dimensions are coor" w:id="68"/>
      <w:bookmarkEnd w:id="68"/>
      <w:r>
        <w:rPr/>
      </w:r>
      <w:r>
        <w:rPr>
          <w:sz w:val="21"/>
        </w:rPr>
        <w:t>Confirm</w:t>
      </w:r>
      <w:r>
        <w:rPr>
          <w:spacing w:val="-7"/>
          <w:sz w:val="21"/>
        </w:rPr>
        <w:t> </w:t>
      </w:r>
      <w:r>
        <w:rPr>
          <w:sz w:val="21"/>
        </w:rPr>
        <w:t>all</w:t>
      </w:r>
      <w:r>
        <w:rPr>
          <w:spacing w:val="-4"/>
          <w:sz w:val="21"/>
        </w:rPr>
        <w:t> </w:t>
      </w:r>
      <w:r>
        <w:rPr>
          <w:sz w:val="21"/>
        </w:rPr>
        <w:t>field</w:t>
      </w:r>
      <w:r>
        <w:rPr>
          <w:spacing w:val="-4"/>
          <w:sz w:val="21"/>
        </w:rPr>
        <w:t> </w:t>
      </w:r>
      <w:r>
        <w:rPr>
          <w:sz w:val="21"/>
        </w:rPr>
        <w:t>dimensions</w:t>
      </w:r>
      <w:r>
        <w:rPr>
          <w:spacing w:val="-8"/>
          <w:sz w:val="21"/>
        </w:rPr>
        <w:t> </w:t>
      </w:r>
      <w:r>
        <w:rPr>
          <w:sz w:val="21"/>
        </w:rPr>
        <w:t>are</w:t>
      </w:r>
      <w:r>
        <w:rPr>
          <w:spacing w:val="-8"/>
          <w:sz w:val="21"/>
        </w:rPr>
        <w:t> </w:t>
      </w:r>
      <w:r>
        <w:rPr>
          <w:sz w:val="21"/>
        </w:rPr>
        <w:t>coordinated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shop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drawings.</w:t>
      </w:r>
    </w:p>
    <w:p>
      <w:pPr>
        <w:pStyle w:val="Heading2"/>
        <w:numPr>
          <w:ilvl w:val="1"/>
          <w:numId w:val="4"/>
        </w:numPr>
        <w:tabs>
          <w:tab w:pos="498" w:val="left" w:leader="none"/>
        </w:tabs>
        <w:spacing w:line="240" w:lineRule="auto" w:before="240" w:after="0"/>
        <w:ind w:left="498" w:right="0" w:hanging="358"/>
        <w:jc w:val="left"/>
      </w:pPr>
      <w:bookmarkStart w:name="3.3 ADJUSTING AND CLEANING" w:id="69"/>
      <w:bookmarkEnd w:id="69"/>
      <w:r>
        <w:rPr>
          <w:b w:val="0"/>
        </w:rPr>
      </w:r>
      <w:r>
        <w:rPr/>
        <w:t>ADJUSTING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CLEANING</w:t>
      </w:r>
    </w:p>
    <w:p>
      <w:pPr>
        <w:pStyle w:val="ListParagraph"/>
        <w:numPr>
          <w:ilvl w:val="2"/>
          <w:numId w:val="4"/>
        </w:numPr>
        <w:tabs>
          <w:tab w:pos="1220" w:val="left" w:leader="none"/>
        </w:tabs>
        <w:spacing w:line="240" w:lineRule="auto" w:before="241" w:after="0"/>
        <w:ind w:left="1220" w:right="0" w:hanging="359"/>
        <w:jc w:val="left"/>
        <w:rPr>
          <w:sz w:val="21"/>
        </w:rPr>
      </w:pPr>
      <w:bookmarkStart w:name="A. Clean soiled surfaces of baffles per " w:id="70"/>
      <w:bookmarkEnd w:id="70"/>
      <w:r>
        <w:rPr/>
      </w:r>
      <w:r>
        <w:rPr>
          <w:sz w:val="21"/>
        </w:rPr>
        <w:t>Clean</w:t>
      </w:r>
      <w:r>
        <w:rPr>
          <w:spacing w:val="-9"/>
          <w:sz w:val="21"/>
        </w:rPr>
        <w:t> </w:t>
      </w:r>
      <w:r>
        <w:rPr>
          <w:sz w:val="21"/>
        </w:rPr>
        <w:t>soiled</w:t>
      </w:r>
      <w:r>
        <w:rPr>
          <w:spacing w:val="-8"/>
          <w:sz w:val="21"/>
        </w:rPr>
        <w:t> </w:t>
      </w:r>
      <w:r>
        <w:rPr>
          <w:sz w:val="21"/>
        </w:rPr>
        <w:t>surfaces</w:t>
      </w:r>
      <w:r>
        <w:rPr>
          <w:spacing w:val="-8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baffles</w:t>
      </w:r>
      <w:r>
        <w:rPr>
          <w:spacing w:val="-6"/>
          <w:sz w:val="21"/>
        </w:rPr>
        <w:t> </w:t>
      </w:r>
      <w:r>
        <w:rPr>
          <w:sz w:val="21"/>
        </w:rPr>
        <w:t>per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instructions.</w:t>
      </w:r>
    </w:p>
    <w:p>
      <w:pPr>
        <w:pStyle w:val="ListParagraph"/>
        <w:numPr>
          <w:ilvl w:val="2"/>
          <w:numId w:val="4"/>
        </w:numPr>
        <w:tabs>
          <w:tab w:pos="1221" w:val="left" w:leader="none"/>
        </w:tabs>
        <w:spacing w:line="237" w:lineRule="auto" w:before="242" w:after="0"/>
        <w:ind w:left="1221" w:right="435" w:hanging="360"/>
        <w:jc w:val="left"/>
        <w:rPr>
          <w:sz w:val="21"/>
        </w:rPr>
      </w:pPr>
      <w:bookmarkStart w:name="B. Remove and replace damaged or discolo" w:id="71"/>
      <w:bookmarkEnd w:id="71"/>
      <w:r>
        <w:rPr/>
      </w:r>
      <w:r>
        <w:rPr>
          <w:sz w:val="21"/>
        </w:rPr>
        <w:t>Remove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replace</w:t>
      </w:r>
      <w:r>
        <w:rPr>
          <w:spacing w:val="-6"/>
          <w:sz w:val="21"/>
        </w:rPr>
        <w:t> </w:t>
      </w:r>
      <w:r>
        <w:rPr>
          <w:sz w:val="21"/>
        </w:rPr>
        <w:t>damaged</w:t>
      </w:r>
      <w:r>
        <w:rPr>
          <w:spacing w:val="-5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discolored materials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compliance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tolerances.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spacing w:line="255" w:lineRule="exact" w:before="0"/>
        <w:ind w:left="140" w:right="0" w:firstLine="0"/>
        <w:jc w:val="left"/>
        <w:rPr>
          <w:b/>
          <w:sz w:val="21"/>
        </w:rPr>
      </w:pPr>
      <w:bookmarkStart w:name="Contact information:" w:id="72"/>
      <w:bookmarkEnd w:id="72"/>
      <w:r>
        <w:rPr/>
      </w:r>
      <w:r>
        <w:rPr>
          <w:b/>
          <w:sz w:val="21"/>
        </w:rPr>
        <w:t>Contact</w:t>
      </w:r>
      <w:r>
        <w:rPr>
          <w:b/>
          <w:spacing w:val="-5"/>
          <w:sz w:val="21"/>
        </w:rPr>
        <w:t> </w:t>
      </w:r>
      <w:r>
        <w:rPr>
          <w:b/>
          <w:spacing w:val="-2"/>
          <w:sz w:val="21"/>
        </w:rPr>
        <w:t>information:</w:t>
      </w:r>
    </w:p>
    <w:p>
      <w:pPr>
        <w:spacing w:before="0"/>
        <w:ind w:left="140" w:right="7470" w:firstLine="0"/>
        <w:jc w:val="left"/>
        <w:rPr>
          <w:sz w:val="22"/>
        </w:rPr>
      </w:pPr>
      <w:r>
        <w:rPr>
          <w:sz w:val="22"/>
        </w:rPr>
        <w:t>Surface Materials 6655</w:t>
      </w:r>
      <w:r>
        <w:rPr>
          <w:spacing w:val="-11"/>
          <w:sz w:val="22"/>
        </w:rPr>
        <w:t> </w:t>
      </w:r>
      <w:r>
        <w:rPr>
          <w:sz w:val="22"/>
        </w:rPr>
        <w:t>Parkland</w:t>
      </w:r>
      <w:r>
        <w:rPr>
          <w:spacing w:val="-10"/>
          <w:sz w:val="22"/>
        </w:rPr>
        <w:t> </w:t>
      </w:r>
      <w:r>
        <w:rPr>
          <w:sz w:val="22"/>
        </w:rPr>
        <w:t>Blvd</w:t>
      </w:r>
    </w:p>
    <w:p>
      <w:pPr>
        <w:spacing w:before="0"/>
        <w:ind w:left="140" w:right="0" w:firstLine="0"/>
        <w:jc w:val="left"/>
        <w:rPr>
          <w:sz w:val="22"/>
        </w:rPr>
      </w:pPr>
      <w:r>
        <w:rPr>
          <w:sz w:val="22"/>
        </w:rPr>
        <w:t>Solon, OH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44139</w:t>
      </w:r>
    </w:p>
    <w:p>
      <w:pPr>
        <w:spacing w:before="0"/>
        <w:ind w:left="140" w:right="0" w:firstLine="0"/>
        <w:jc w:val="left"/>
        <w:rPr>
          <w:sz w:val="22"/>
        </w:rPr>
      </w:pPr>
      <w:r>
        <w:rPr>
          <w:sz w:val="22"/>
        </w:rPr>
        <w:t>440-248-</w:t>
      </w:r>
      <w:r>
        <w:rPr>
          <w:spacing w:val="-4"/>
          <w:sz w:val="22"/>
        </w:rPr>
        <w:t>0000</w:t>
      </w:r>
    </w:p>
    <w:p>
      <w:pPr>
        <w:spacing w:before="1"/>
        <w:ind w:left="140" w:right="0" w:firstLine="0"/>
        <w:jc w:val="left"/>
        <w:rPr>
          <w:sz w:val="22"/>
        </w:rPr>
      </w:pPr>
      <w:hyperlink r:id="rId11">
        <w:r>
          <w:rPr>
            <w:color w:val="0922F4"/>
            <w:spacing w:val="-2"/>
            <w:sz w:val="22"/>
            <w:u w:val="single" w:color="0922F4"/>
          </w:rPr>
          <w:t>customerservice@surfacematerials.com</w:t>
        </w:r>
      </w:hyperlink>
    </w:p>
    <w:p>
      <w:pPr>
        <w:spacing w:before="250"/>
        <w:ind w:left="140" w:right="0" w:firstLine="0"/>
        <w:jc w:val="left"/>
        <w:rPr>
          <w:b/>
          <w:sz w:val="21"/>
        </w:rPr>
      </w:pPr>
      <w:bookmarkStart w:name="END OF SECTION" w:id="73"/>
      <w:bookmarkEnd w:id="73"/>
      <w:r>
        <w:rPr/>
      </w:r>
      <w:r>
        <w:rPr>
          <w:b/>
          <w:sz w:val="21"/>
        </w:rPr>
        <w:t>END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spacing w:val="-2"/>
          <w:sz w:val="21"/>
        </w:rPr>
        <w:t>SECTION</w:t>
      </w:r>
    </w:p>
    <w:sectPr>
      <w:headerReference w:type="default" r:id="rId14"/>
      <w:footerReference w:type="default" r:id="rId15"/>
      <w:pgSz w:w="12240" w:h="15840"/>
      <w:pgMar w:header="776" w:footer="1464" w:top="1040" w:bottom="166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lfaen">
    <w:altName w:val="Sylfae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3728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82752" id="docshape3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4240">
              <wp:simplePos x="0" y="0"/>
              <wp:positionH relativeFrom="page">
                <wp:posOffset>5843371</wp:posOffset>
              </wp:positionH>
              <wp:positionV relativeFrom="page">
                <wp:posOffset>9198432</wp:posOffset>
              </wp:positionV>
              <wp:extent cx="1033144" cy="339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5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0.108002pt;margin-top:724.286011pt;width:81.350pt;height:26.7pt;mso-position-horizontal-relative:page;mso-position-vertical-relative:page;z-index:-15882240" type="#_x0000_t202" id="docshape4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1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5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80704" id="docshape7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5843371</wp:posOffset>
              </wp:positionH>
              <wp:positionV relativeFrom="page">
                <wp:posOffset>9198432</wp:posOffset>
              </wp:positionV>
              <wp:extent cx="1033144" cy="33909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2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5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0.108002pt;margin-top:724.286011pt;width:81.350pt;height:26.7pt;mso-position-horizontal-relative:page;mso-position-vertical-relative:page;z-index:-15880192" type="#_x0000_t202" id="docshape8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2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5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7824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78656" id="docshape11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8336">
              <wp:simplePos x="0" y="0"/>
              <wp:positionH relativeFrom="page">
                <wp:posOffset>5874778</wp:posOffset>
              </wp:positionH>
              <wp:positionV relativeFrom="page">
                <wp:posOffset>9198432</wp:posOffset>
              </wp:positionV>
              <wp:extent cx="1033144" cy="33909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3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5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580994pt;margin-top:724.286011pt;width:81.350pt;height:26.7pt;mso-position-horizontal-relative:page;mso-position-vertical-relative:page;z-index:-15878144" type="#_x0000_t202" id="docshape1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3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5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9360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77120" id="docshape14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9872">
              <wp:simplePos x="0" y="0"/>
              <wp:positionH relativeFrom="page">
                <wp:posOffset>5874778</wp:posOffset>
              </wp:positionH>
              <wp:positionV relativeFrom="page">
                <wp:posOffset>9198432</wp:posOffset>
              </wp:positionV>
              <wp:extent cx="1033144" cy="33909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5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580994pt;margin-top:724.286011pt;width:81.350pt;height:26.7pt;mso-position-horizontal-relative:page;mso-position-vertical-relative:page;z-index:-15876608" type="#_x0000_t202" id="docshape15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5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75584" id="docshape19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5843371</wp:posOffset>
              </wp:positionH>
              <wp:positionV relativeFrom="page">
                <wp:posOffset>9198432</wp:posOffset>
              </wp:positionV>
              <wp:extent cx="1033144" cy="33909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5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5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0.108002pt;margin-top:724.286011pt;width:81.350pt;height:26.7pt;mso-position-horizontal-relative:page;mso-position-vertical-relative:page;z-index:-15875072" type="#_x0000_t202" id="docshape20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5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5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2704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83776" id="docshape1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3216">
              <wp:simplePos x="0" y="0"/>
              <wp:positionH relativeFrom="page">
                <wp:posOffset>2145512</wp:posOffset>
              </wp:positionH>
              <wp:positionV relativeFrom="page">
                <wp:posOffset>479933</wp:posOffset>
              </wp:positionV>
              <wp:extent cx="3305810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0581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095426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Wood</w:t>
                          </w:r>
                          <w:r>
                            <w:rPr>
                              <w:b/>
                              <w:color w:val="4D6F84"/>
                              <w:spacing w:val="-1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Acoustic</w:t>
                          </w:r>
                          <w:r>
                            <w:rPr>
                              <w:b/>
                              <w:color w:val="4D6F84"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Baffles</w:t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8.938004pt;margin-top:37.790001pt;width:260.3pt;height:16.05pt;mso-position-horizontal-relative:page;mso-position-vertical-relative:page;z-index:-15883264" type="#_x0000_t202" id="docshape2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095426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Wood</w:t>
                    </w:r>
                    <w:r>
                      <w:rPr>
                        <w:b/>
                        <w:color w:val="4D6F84"/>
                        <w:spacing w:val="-1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Acoustic</w:t>
                    </w:r>
                    <w:r>
                      <w:rPr>
                        <w:b/>
                        <w:color w:val="4D6F84"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Baffles</w:t>
                    </w:r>
                    <w:r>
                      <w:rPr>
                        <w:b/>
                        <w:color w:val="4D6F84"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4752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81728" id="docshape5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5264">
              <wp:simplePos x="0" y="0"/>
              <wp:positionH relativeFrom="page">
                <wp:posOffset>2297988</wp:posOffset>
              </wp:positionH>
              <wp:positionV relativeFrom="page">
                <wp:posOffset>479933</wp:posOffset>
              </wp:positionV>
              <wp:extent cx="3305810" cy="2038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30581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095426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Wood</w:t>
                          </w:r>
                          <w:r>
                            <w:rPr>
                              <w:b/>
                              <w:color w:val="4D6F84"/>
                              <w:spacing w:val="-1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Acoustic</w:t>
                          </w:r>
                          <w:r>
                            <w:rPr>
                              <w:b/>
                              <w:color w:val="4D6F84"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Baffles</w:t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944pt;margin-top:37.790001pt;width:260.3pt;height:16.05pt;mso-position-horizontal-relative:page;mso-position-vertical-relative:page;z-index:-15881216" type="#_x0000_t202" id="docshape6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095426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Wood</w:t>
                    </w:r>
                    <w:r>
                      <w:rPr>
                        <w:b/>
                        <w:color w:val="4D6F84"/>
                        <w:spacing w:val="-1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Acoustic</w:t>
                    </w:r>
                    <w:r>
                      <w:rPr>
                        <w:b/>
                        <w:color w:val="4D6F84"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Baffles</w:t>
                    </w:r>
                    <w:r>
                      <w:rPr>
                        <w:b/>
                        <w:color w:val="4D6F84"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79680" id="docshape9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7312">
              <wp:simplePos x="0" y="0"/>
              <wp:positionH relativeFrom="page">
                <wp:posOffset>2215883</wp:posOffset>
              </wp:positionH>
              <wp:positionV relativeFrom="page">
                <wp:posOffset>479933</wp:posOffset>
              </wp:positionV>
              <wp:extent cx="3305810" cy="2038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30581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095426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Wood</w:t>
                          </w:r>
                          <w:r>
                            <w:rPr>
                              <w:b/>
                              <w:color w:val="4D6F84"/>
                              <w:spacing w:val="-1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Acoustic</w:t>
                          </w:r>
                          <w:r>
                            <w:rPr>
                              <w:b/>
                              <w:color w:val="4D6F84"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Baffles</w:t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4.479004pt;margin-top:37.790001pt;width:260.3pt;height:16.05pt;mso-position-horizontal-relative:page;mso-position-vertical-relative:page;z-index:-15879168" type="#_x0000_t202" id="docshape10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095426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Wood</w:t>
                    </w:r>
                    <w:r>
                      <w:rPr>
                        <w:b/>
                        <w:color w:val="4D6F84"/>
                        <w:spacing w:val="-1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Acoustic</w:t>
                    </w:r>
                    <w:r>
                      <w:rPr>
                        <w:b/>
                        <w:color w:val="4D6F84"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Baffles</w:t>
                    </w:r>
                    <w:r>
                      <w:rPr>
                        <w:b/>
                        <w:color w:val="4D6F84"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8848">
              <wp:simplePos x="0" y="0"/>
              <wp:positionH relativeFrom="page">
                <wp:posOffset>2286279</wp:posOffset>
              </wp:positionH>
              <wp:positionV relativeFrom="page">
                <wp:posOffset>456476</wp:posOffset>
              </wp:positionV>
              <wp:extent cx="3305810" cy="20383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330581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095426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Wood</w:t>
                          </w:r>
                          <w:r>
                            <w:rPr>
                              <w:b/>
                              <w:color w:val="4D6F84"/>
                              <w:spacing w:val="-1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Acoustic</w:t>
                          </w:r>
                          <w:r>
                            <w:rPr>
                              <w:b/>
                              <w:color w:val="4D6F84"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Baffles</w:t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22003pt;margin-top:35.943001pt;width:260.3pt;height:16.05pt;mso-position-horizontal-relative:page;mso-position-vertical-relative:page;z-index:-15877632" type="#_x0000_t202" id="docshape13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095426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Wood</w:t>
                    </w:r>
                    <w:r>
                      <w:rPr>
                        <w:b/>
                        <w:color w:val="4D6F84"/>
                        <w:spacing w:val="-1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Acoustic</w:t>
                    </w:r>
                    <w:r>
                      <w:rPr>
                        <w:b/>
                        <w:color w:val="4D6F84"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Baffles</w:t>
                    </w:r>
                    <w:r>
                      <w:rPr>
                        <w:b/>
                        <w:color w:val="4D6F84"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2180704</wp:posOffset>
              </wp:positionH>
              <wp:positionV relativeFrom="page">
                <wp:posOffset>479933</wp:posOffset>
              </wp:positionV>
              <wp:extent cx="3305810" cy="20383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330581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095426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Wood</w:t>
                          </w:r>
                          <w:r>
                            <w:rPr>
                              <w:b/>
                              <w:color w:val="4D6F84"/>
                              <w:spacing w:val="-1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Acoustic</w:t>
                          </w:r>
                          <w:r>
                            <w:rPr>
                              <w:b/>
                              <w:color w:val="4D6F84"/>
                              <w:spacing w:val="-1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Baffles</w:t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1.709pt;margin-top:37.790001pt;width:260.3pt;height:16.05pt;mso-position-horizontal-relative:page;mso-position-vertical-relative:page;z-index:-15876096" type="#_x0000_t202" id="docshape18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095426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2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Wood</w:t>
                    </w:r>
                    <w:r>
                      <w:rPr>
                        <w:b/>
                        <w:color w:val="4D6F84"/>
                        <w:spacing w:val="-1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Acoustic</w:t>
                    </w:r>
                    <w:r>
                      <w:rPr>
                        <w:b/>
                        <w:color w:val="4D6F84"/>
                        <w:spacing w:val="-1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Baffles</w:t>
                    </w:r>
                    <w:r>
                      <w:rPr>
                        <w:b/>
                        <w:color w:val="4D6F84"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left="51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9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2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10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500" w:hanging="362"/>
        <w:jc w:val="right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942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shd w:fill="00FF00" w:color="auto" w:val="clear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1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3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5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7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21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3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2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4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40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40"/>
      <w:ind w:left="498" w:hanging="358"/>
      <w:outlineLvl w:val="2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41"/>
      <w:ind w:left="1220" w:hanging="359"/>
      <w:outlineLvl w:val="3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1"/>
      <w:ind w:left="122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yperlink" Target="mailto:sales@sonusna.com" TargetMode="Externa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May</dc:creator>
  <dcterms:created xsi:type="dcterms:W3CDTF">2024-04-10T15:58:09Z</dcterms:created>
  <dcterms:modified xsi:type="dcterms:W3CDTF">2024-04-10T15:58:09Z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Services</vt:lpwstr>
  </property>
</Properties>
</file>