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8"/>
        <w:ind w:left="0" w:firstLine="0"/>
        <w:rPr>
          <w:rFonts w:ascii="Times New Roman"/>
          <w:sz w:val="28"/>
        </w:rPr>
      </w:pPr>
    </w:p>
    <w:p>
      <w:pPr>
        <w:pStyle w:val="Heading1"/>
        <w:rPr>
          <w:u w:val="none"/>
        </w:rPr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37" w:after="0"/>
        <w:ind w:left="49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0" w:after="0"/>
        <w:ind w:left="1221" w:right="106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39" w:after="0"/>
        <w:ind w:left="49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0" w:after="0"/>
        <w:ind w:left="122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1. Sound absorptive ceiling systems" w:id="5"/>
      <w:bookmarkEnd w:id="5"/>
      <w:r>
        <w:rPr/>
      </w:r>
      <w:r>
        <w:rPr>
          <w:sz w:val="21"/>
        </w:rPr>
        <w:t>Sound</w:t>
      </w:r>
      <w:r>
        <w:rPr>
          <w:spacing w:val="-8"/>
          <w:sz w:val="21"/>
        </w:rPr>
        <w:t> </w:t>
      </w:r>
      <w:r>
        <w:rPr>
          <w:sz w:val="21"/>
        </w:rPr>
        <w:t>absorptive</w:t>
      </w:r>
      <w:r>
        <w:rPr>
          <w:spacing w:val="-8"/>
          <w:sz w:val="21"/>
        </w:rPr>
        <w:t> </w:t>
      </w:r>
      <w:r>
        <w:rPr>
          <w:sz w:val="21"/>
        </w:rPr>
        <w:t>ceiling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systems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1" w:after="0"/>
        <w:ind w:left="122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0" w:after="0"/>
        <w:ind w:left="194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34" w:after="0"/>
        <w:ind w:left="1941" w:right="0" w:hanging="359"/>
        <w:jc w:val="left"/>
        <w:rPr>
          <w:sz w:val="21"/>
        </w:rPr>
      </w:pPr>
      <w:bookmarkStart w:name="2. Section 092116 – Gypsum Board Assembl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3. Section 098000 – Acoustical Treatment" w:id="9"/>
      <w:bookmarkEnd w:id="9"/>
      <w:r>
        <w:rPr/>
      </w:r>
      <w:r>
        <w:rPr>
          <w:sz w:val="21"/>
        </w:rPr>
        <w:t>Section</w:t>
      </w:r>
      <w:r>
        <w:rPr>
          <w:spacing w:val="-8"/>
          <w:sz w:val="21"/>
        </w:rPr>
        <w:t> </w:t>
      </w:r>
      <w:r>
        <w:rPr>
          <w:sz w:val="21"/>
        </w:rPr>
        <w:t>098000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8"/>
          <w:sz w:val="21"/>
        </w:rPr>
        <w:t> </w:t>
      </w:r>
      <w:r>
        <w:rPr>
          <w:sz w:val="21"/>
        </w:rPr>
        <w:t>Acoustical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40" w:after="0"/>
        <w:ind w:left="498" w:right="0" w:hanging="358"/>
        <w:jc w:val="left"/>
      </w:pPr>
      <w:bookmarkStart w:name="1.3 SUBMITTALS" w:id="10"/>
      <w:bookmarkEnd w:id="10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1" w:after="0"/>
        <w:ind w:left="1220" w:right="0" w:hanging="359"/>
        <w:jc w:val="left"/>
        <w:rPr>
          <w:sz w:val="21"/>
        </w:rPr>
      </w:pPr>
      <w:bookmarkStart w:name="A. Comply with Section 013300 – Submitta" w:id="11"/>
      <w:bookmarkEnd w:id="11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0" w:after="0"/>
        <w:ind w:left="1221" w:right="792" w:hanging="360"/>
        <w:jc w:val="left"/>
        <w:rPr>
          <w:sz w:val="21"/>
        </w:rPr>
      </w:pPr>
      <w:bookmarkStart w:name="B. Product Data: Manufacturer’s technica" w:id="12"/>
      <w:bookmarkEnd w:id="12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  <w:tab w:pos="1221" w:val="left" w:leader="none"/>
        </w:tabs>
        <w:spacing w:line="235" w:lineRule="auto" w:before="243" w:after="0"/>
        <w:ind w:left="1221" w:right="803" w:hanging="360"/>
        <w:jc w:val="left"/>
        <w:rPr>
          <w:sz w:val="21"/>
        </w:rPr>
      </w:pPr>
      <w:bookmarkStart w:name="C. Certifications: Certified test report" w:id="13"/>
      <w:bookmarkEnd w:id="13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3" w:after="0"/>
        <w:ind w:left="1220" w:right="0" w:hanging="359"/>
        <w:jc w:val="left"/>
        <w:rPr>
          <w:sz w:val="21"/>
        </w:rPr>
      </w:pPr>
      <w:bookmarkStart w:name="D. Samples: Submit a minimum of one (1) " w:id="14"/>
      <w:bookmarkEnd w:id="14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40" w:after="0"/>
        <w:ind w:left="1221" w:right="164" w:hanging="360"/>
        <w:jc w:val="left"/>
        <w:rPr>
          <w:sz w:val="21"/>
        </w:rPr>
      </w:pPr>
      <w:bookmarkStart w:name="E. Shop Drawings: Submit shop drawings w" w:id="15"/>
      <w:bookmarkEnd w:id="15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1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43" w:after="0"/>
        <w:ind w:left="1221" w:right="0" w:hanging="360"/>
        <w:jc w:val="left"/>
        <w:rPr>
          <w:sz w:val="21"/>
        </w:rPr>
      </w:pPr>
      <w:bookmarkStart w:name="F. LEED Requirements: Where specified, s" w:id="16"/>
      <w:bookmarkEnd w:id="16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  <w:tab w:pos="1221" w:val="left" w:leader="none"/>
        </w:tabs>
        <w:spacing w:line="242" w:lineRule="auto" w:before="241" w:after="0"/>
        <w:ind w:left="1221" w:right="372" w:hanging="360"/>
        <w:jc w:val="left"/>
        <w:rPr>
          <w:sz w:val="21"/>
        </w:rPr>
      </w:pPr>
      <w:bookmarkStart w:name="G. Submit operation and maintenance data" w:id="17"/>
      <w:bookmarkEnd w:id="17"/>
      <w:r>
        <w:rPr/>
      </w: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panels.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31" w:after="0"/>
        <w:ind w:left="498" w:right="0" w:hanging="358"/>
        <w:jc w:val="left"/>
      </w:pPr>
      <w:bookmarkStart w:name="1.4 QUALITY ASSURANCE" w:id="18"/>
      <w:bookmarkEnd w:id="18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1" w:after="0"/>
        <w:ind w:left="1221" w:right="241" w:hanging="360"/>
        <w:jc w:val="left"/>
        <w:rPr>
          <w:sz w:val="21"/>
        </w:rPr>
      </w:pPr>
      <w:bookmarkStart w:name="A. Single Source Responsibility: Provide" w:id="19"/>
      <w:bookmarkEnd w:id="19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 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76" w:footer="1464" w:top="1360" w:bottom="1660" w:left="1300" w:right="1300"/>
          <w:pgNumType w:start="1"/>
        </w:sectPr>
      </w:pPr>
    </w:p>
    <w:p>
      <w:pPr>
        <w:pStyle w:val="BodyText"/>
        <w:spacing w:before="71"/>
        <w:ind w:left="0" w:firstLine="0"/>
        <w:rPr>
          <w:sz w:val="20"/>
        </w:rPr>
      </w:pPr>
    </w:p>
    <w:p>
      <w:pPr>
        <w:pStyle w:val="BodyText"/>
        <w:spacing w:line="20" w:lineRule="exact"/>
        <w:ind w:left="112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84240" cy="508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984240" cy="5080"/>
                          <a:chExt cx="5984240" cy="50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842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240" h="5080">
                                <a:moveTo>
                                  <a:pt x="5983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983859" y="4572"/>
                                </a:lnTo>
                                <a:lnTo>
                                  <a:pt x="598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2pt;height:.4pt;mso-position-horizontal-relative:char;mso-position-vertical-relative:line" id="docshapegroup8" coordorigin="0,0" coordsize="9424,8">
                <v:rect style="position:absolute;left:0;top:0;width:9424;height:8" id="docshape9" filled="true" fillcolor="#bebebe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3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1" w:after="0"/>
        <w:ind w:left="1221" w:right="144" w:hanging="360"/>
        <w:jc w:val="left"/>
        <w:rPr>
          <w:sz w:val="21"/>
        </w:rPr>
      </w:pPr>
      <w:bookmarkStart w:name="B. Installer: Installation shall be done" w:id="20"/>
      <w:bookmarkEnd w:id="20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architectural acoustic specialty applications. Installers should receive training 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  <w:tab w:pos="1221" w:val="left" w:leader="none"/>
        </w:tabs>
        <w:spacing w:line="240" w:lineRule="auto" w:before="239" w:after="0"/>
        <w:ind w:left="1221" w:right="177" w:hanging="360"/>
        <w:jc w:val="both"/>
        <w:rPr>
          <w:sz w:val="21"/>
        </w:rPr>
      </w:pPr>
      <w:bookmarkStart w:name="C. Fire Performance Characteristics: Cla" w:id="21"/>
      <w:bookmarkEnd w:id="21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3"/>
        <w:numPr>
          <w:ilvl w:val="2"/>
          <w:numId w:val="1"/>
        </w:numPr>
        <w:tabs>
          <w:tab w:pos="1220" w:val="left" w:leader="none"/>
        </w:tabs>
        <w:spacing w:line="240" w:lineRule="auto" w:before="240" w:after="0"/>
        <w:ind w:left="1220" w:right="0" w:hanging="359"/>
        <w:jc w:val="left"/>
      </w:pPr>
      <w:bookmarkStart w:name="D. Applicable LEED Credits:" w:id="22"/>
      <w:bookmarkEnd w:id="22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0" w:after="0"/>
        <w:ind w:left="1941" w:right="0" w:hanging="359"/>
        <w:jc w:val="left"/>
        <w:rPr>
          <w:sz w:val="21"/>
        </w:rPr>
      </w:pPr>
      <w:bookmarkStart w:name="1. MRc4 Recycled Content" w:id="23"/>
      <w:bookmarkEnd w:id="23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2. EQ 9 Enhanced Acoustical Performance" w:id="24"/>
      <w:bookmarkEnd w:id="24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40" w:after="0"/>
        <w:ind w:left="1221" w:right="195" w:hanging="360"/>
        <w:jc w:val="left"/>
        <w:rPr>
          <w:sz w:val="21"/>
        </w:rPr>
      </w:pPr>
      <w:bookmarkStart w:name="E. Coordination of Work: Installing cont" w:id="25"/>
      <w:bookmarkEnd w:id="25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panels.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40" w:after="0"/>
        <w:ind w:left="498" w:right="0" w:hanging="358"/>
        <w:jc w:val="left"/>
      </w:pPr>
      <w:bookmarkStart w:name="1.5 REFERENCES" w:id="26"/>
      <w:bookmarkEnd w:id="26"/>
      <w:r>
        <w:rPr>
          <w:b w:val="0"/>
        </w:rPr>
      </w:r>
      <w:r>
        <w:rPr>
          <w:spacing w:val="-2"/>
        </w:rPr>
        <w:t>REFERENCES</w:t>
      </w:r>
    </w:p>
    <w:p>
      <w:pPr>
        <w:pStyle w:val="Heading3"/>
        <w:numPr>
          <w:ilvl w:val="2"/>
          <w:numId w:val="1"/>
        </w:numPr>
        <w:tabs>
          <w:tab w:pos="1220" w:val="left" w:leader="none"/>
        </w:tabs>
        <w:spacing w:line="240" w:lineRule="auto" w:before="241" w:after="0"/>
        <w:ind w:left="1220" w:right="0" w:hanging="359"/>
        <w:jc w:val="left"/>
      </w:pPr>
      <w:bookmarkStart w:name="A. Test Methods:" w:id="27"/>
      <w:bookmarkEnd w:id="27"/>
      <w:r>
        <w:rPr>
          <w:b w:val="0"/>
        </w:rPr>
      </w:r>
      <w:r>
        <w:rPr/>
        <w:t>Test</w:t>
      </w:r>
      <w:r>
        <w:rPr>
          <w:spacing w:val="-1"/>
        </w:rPr>
        <w:t> </w:t>
      </w:r>
      <w:r>
        <w:rPr>
          <w:spacing w:val="-2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42" w:val="left" w:leader="none"/>
        </w:tabs>
        <w:spacing w:line="242" w:lineRule="auto" w:before="240" w:after="0"/>
        <w:ind w:left="1942" w:right="390" w:hanging="360"/>
        <w:jc w:val="left"/>
        <w:rPr>
          <w:sz w:val="21"/>
        </w:rPr>
      </w:pPr>
      <w:bookmarkStart w:name="1. ASTM C423 Sound absorption and sound " w:id="28"/>
      <w:bookmarkEnd w:id="28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39" w:after="0"/>
        <w:ind w:left="1941" w:right="0" w:hanging="359"/>
        <w:jc w:val="left"/>
        <w:rPr>
          <w:sz w:val="21"/>
        </w:rPr>
      </w:pPr>
      <w:bookmarkStart w:name="2. ASTM E84 Standard test method for sur" w:id="29"/>
      <w:bookmarkEnd w:id="29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40" w:after="0"/>
        <w:ind w:left="498" w:right="0" w:hanging="358"/>
        <w:jc w:val="left"/>
      </w:pPr>
      <w:bookmarkStart w:name="1.6 DELIVERY, STORAGE AND HANDLING" w:id="30"/>
      <w:bookmarkEnd w:id="30"/>
      <w:r>
        <w:rPr>
          <w:b w:val="0"/>
        </w:rPr>
      </w:r>
      <w:bookmarkStart w:name="A. Deliver panels to the project in orig" w:id="31"/>
      <w:bookmarkEnd w:id="31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34" w:after="0"/>
        <w:ind w:left="1221" w:right="418" w:hanging="360"/>
        <w:jc w:val="left"/>
        <w:rPr>
          <w:sz w:val="21"/>
        </w:rPr>
      </w:pPr>
      <w:r>
        <w:rPr>
          <w:sz w:val="21"/>
        </w:rPr>
        <w:t>Deliver panels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39" w:after="0"/>
        <w:ind w:left="1221" w:right="579" w:hanging="360"/>
        <w:jc w:val="left"/>
        <w:rPr>
          <w:sz w:val="21"/>
        </w:rPr>
      </w:pPr>
      <w:bookmarkStart w:name="B. Store products in a fully enclosed, c" w:id="32"/>
      <w:bookmarkEnd w:id="32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  <w:tab w:pos="1221" w:val="left" w:leader="none"/>
        </w:tabs>
        <w:spacing w:line="240" w:lineRule="auto" w:before="238" w:after="0"/>
        <w:ind w:left="1221" w:right="352" w:hanging="360"/>
        <w:jc w:val="both"/>
        <w:rPr>
          <w:sz w:val="21"/>
        </w:rPr>
      </w:pPr>
      <w:bookmarkStart w:name="C. Handle products carefully to avoid da" w:id="33"/>
      <w:bookmarkEnd w:id="33"/>
      <w:r>
        <w:rPr/>
      </w:r>
      <w:r>
        <w:rPr>
          <w:sz w:val="21"/>
        </w:rPr>
        <w:t>Handle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4"/>
          <w:sz w:val="21"/>
        </w:rPr>
        <w:t> </w:t>
      </w:r>
      <w:r>
        <w:rPr>
          <w:sz w:val="21"/>
        </w:rPr>
        <w:t>carefully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avoid</w:t>
      </w:r>
      <w:r>
        <w:rPr>
          <w:spacing w:val="-4"/>
          <w:sz w:val="21"/>
        </w:rPr>
        <w:t> </w:t>
      </w:r>
      <w:r>
        <w:rPr>
          <w:sz w:val="21"/>
        </w:rPr>
        <w:t>damaging panel surfaces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"/>
          <w:sz w:val="21"/>
        </w:rPr>
        <w:t> </w:t>
      </w:r>
      <w:r>
        <w:rPr>
          <w:sz w:val="21"/>
        </w:rPr>
        <w:t>damaging corner edges.</w:t>
      </w:r>
      <w:r>
        <w:rPr>
          <w:spacing w:val="-3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panels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39" w:after="0"/>
        <w:ind w:left="498" w:right="0" w:hanging="358"/>
        <w:jc w:val="left"/>
      </w:pPr>
      <w:bookmarkStart w:name="1.7 PROJECT CONDITIONS" w:id="34"/>
      <w:bookmarkEnd w:id="34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41" w:after="0"/>
        <w:ind w:left="1221" w:right="351" w:hanging="360"/>
        <w:jc w:val="left"/>
        <w:rPr>
          <w:sz w:val="21"/>
        </w:rPr>
      </w:pPr>
      <w:bookmarkStart w:name="A. Do not install acoustic panels until " w:id="35"/>
      <w:bookmarkEnd w:id="35"/>
      <w:r>
        <w:rPr/>
      </w:r>
      <w:r>
        <w:rPr>
          <w:sz w:val="21"/>
        </w:rPr>
        <w:t>Do not install acoustic panels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35" w:lineRule="auto" w:before="244" w:after="0"/>
        <w:ind w:left="1221" w:right="284" w:hanging="360"/>
        <w:jc w:val="both"/>
        <w:rPr>
          <w:sz w:val="21"/>
        </w:rPr>
      </w:pPr>
      <w:bookmarkStart w:name="B. Building should be enclosed and HVAC " w:id="36"/>
      <w:bookmarkEnd w:id="36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42" w:after="0"/>
        <w:ind w:left="498" w:right="0" w:hanging="358"/>
        <w:jc w:val="left"/>
      </w:pPr>
      <w:bookmarkStart w:name="1.8 WARRANTY" w:id="37"/>
      <w:bookmarkEnd w:id="37"/>
      <w:r>
        <w:rPr>
          <w:b w:val="0"/>
        </w:rPr>
      </w:r>
      <w:r>
        <w:rPr>
          <w:spacing w:val="-2"/>
        </w:rPr>
        <w:t>WARRANTY</w:t>
      </w:r>
    </w:p>
    <w:p>
      <w:pPr>
        <w:spacing w:after="0" w:line="240" w:lineRule="auto"/>
        <w:jc w:val="left"/>
        <w:sectPr>
          <w:pgSz w:w="12240" w:h="15840"/>
          <w:pgMar w:header="757" w:footer="1464" w:top="1020" w:bottom="1660" w:left="1300" w:right="1300"/>
        </w:sectPr>
      </w:pPr>
    </w:p>
    <w:p>
      <w:pPr>
        <w:pStyle w:val="BodyText"/>
        <w:spacing w:before="26"/>
        <w:ind w:left="0" w:firstLine="0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0" w:after="0"/>
        <w:ind w:left="1220" w:right="0" w:hanging="359"/>
        <w:jc w:val="left"/>
        <w:rPr>
          <w:sz w:val="21"/>
        </w:rPr>
      </w:pPr>
      <w:bookmarkStart w:name="A. Provide manufacturer’s standard ten (" w:id="38"/>
      <w:bookmarkEnd w:id="38"/>
      <w:r>
        <w:rPr/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1"/>
          <w:sz w:val="21"/>
        </w:rPr>
        <w:t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(10)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5"/>
          <w:sz w:val="21"/>
        </w:rPr>
        <w:t> </w:t>
      </w:r>
      <w:r>
        <w:rPr>
          <w:sz w:val="21"/>
        </w:rPr>
        <w:t>Section 01770</w:t>
      </w:r>
      <w:r>
        <w:rPr>
          <w:spacing w:val="-6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before="3"/>
        <w:ind w:firstLine="0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34" w:after="0"/>
        <w:ind w:left="1221" w:right="253" w:hanging="360"/>
        <w:jc w:val="left"/>
        <w:rPr>
          <w:sz w:val="21"/>
        </w:rPr>
      </w:pPr>
      <w:bookmarkStart w:name="B. Manufacturer’s warranty is limited to" w:id="39"/>
      <w:bookmarkEnd w:id="39"/>
      <w:r>
        <w:rPr/>
      </w:r>
      <w:r>
        <w:rPr>
          <w:sz w:val="21"/>
        </w:rPr>
        <w:t>Manufacturer’s warranty is limited to decorative or acoustical panel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39" w:after="0"/>
        <w:ind w:left="498" w:right="0" w:hanging="358"/>
        <w:jc w:val="left"/>
      </w:pPr>
      <w:bookmarkStart w:name="1.9 MAINTENANCE" w:id="40"/>
      <w:bookmarkEnd w:id="40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35" w:lineRule="auto" w:before="244" w:after="0"/>
        <w:ind w:left="1221" w:right="975" w:hanging="360"/>
        <w:jc w:val="left"/>
        <w:rPr>
          <w:sz w:val="21"/>
        </w:rPr>
      </w:pPr>
      <w:bookmarkStart w:name="A. Maintenance Instructions: Provide man" w:id="41"/>
      <w:bookmarkEnd w:id="41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9"/>
        <w:rPr>
          <w:u w:val="none"/>
        </w:rPr>
      </w:pPr>
      <w:bookmarkStart w:name="PART 2 – PRODUCTS" w:id="42"/>
      <w:bookmarkEnd w:id="42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2"/>
        <w:numPr>
          <w:ilvl w:val="1"/>
          <w:numId w:val="2"/>
        </w:numPr>
        <w:tabs>
          <w:tab w:pos="498" w:val="left" w:leader="none"/>
        </w:tabs>
        <w:spacing w:line="240" w:lineRule="auto" w:before="236" w:after="0"/>
        <w:ind w:left="498" w:right="0" w:hanging="358"/>
        <w:jc w:val="left"/>
      </w:pPr>
      <w:bookmarkStart w:name="2.1 MANUFACTURER" w:id="43"/>
      <w:bookmarkEnd w:id="43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  <w:tab w:pos="1221" w:val="left" w:leader="none"/>
        </w:tabs>
        <w:spacing w:line="240" w:lineRule="auto" w:before="240" w:after="0"/>
        <w:ind w:left="1221" w:right="1325" w:hanging="362"/>
        <w:jc w:val="left"/>
        <w:rPr>
          <w:sz w:val="21"/>
        </w:rPr>
      </w:pPr>
      <w:bookmarkStart w:name="A. Provide acoustic ceiling system utili" w:id="44"/>
      <w:bookmarkEnd w:id="44"/>
      <w:r>
        <w:rPr/>
      </w:r>
      <w:r>
        <w:rPr>
          <w:sz w:val="21"/>
        </w:rPr>
        <w:t>Provide</w:t>
      </w:r>
      <w:r>
        <w:rPr>
          <w:spacing w:val="-7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ceiling system</w:t>
      </w:r>
      <w:r>
        <w:rPr>
          <w:spacing w:val="-5"/>
          <w:sz w:val="21"/>
        </w:rPr>
        <w:t> </w:t>
      </w:r>
      <w:r>
        <w:rPr>
          <w:sz w:val="21"/>
        </w:rPr>
        <w:t>utilizing</w:t>
      </w:r>
      <w:r>
        <w:rPr>
          <w:spacing w:val="-7"/>
          <w:sz w:val="21"/>
        </w:rPr>
        <w:t> </w:t>
      </w:r>
      <w:r>
        <w:rPr>
          <w:sz w:val="21"/>
        </w:rPr>
        <w:t>felt</w:t>
      </w:r>
      <w:r>
        <w:rPr>
          <w:spacing w:val="-2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systems</w:t>
      </w:r>
      <w:r>
        <w:rPr>
          <w:spacing w:val="-5"/>
          <w:sz w:val="21"/>
        </w:rPr>
        <w:t> </w:t>
      </w:r>
      <w:r>
        <w:rPr>
          <w:sz w:val="21"/>
        </w:rPr>
        <w:t>distributed</w:t>
      </w:r>
      <w:r>
        <w:rPr>
          <w:spacing w:val="-6"/>
          <w:sz w:val="21"/>
        </w:rPr>
        <w:t> </w:t>
      </w:r>
      <w:r>
        <w:rPr>
          <w:sz w:val="21"/>
        </w:rPr>
        <w:t>by Surface Materials, 6655 Parkland Blvd, Solon, OH 44139, Ph. (440) 248-0000, email </w:t>
      </w:r>
      <w:hyperlink r:id="rId9">
        <w:r>
          <w:rPr>
            <w:color w:val="0000FF"/>
            <w:spacing w:val="-2"/>
            <w:sz w:val="21"/>
            <w:u w:val="single" w:color="0000FF"/>
          </w:rPr>
          <w:t>customerservice@surfacematerials.com</w:t>
        </w:r>
      </w:hyperlink>
      <w:r>
        <w:rPr>
          <w:color w:val="0000FF"/>
          <w:spacing w:val="-2"/>
          <w:sz w:val="21"/>
          <w:u w:val="single" w:color="0000FF"/>
        </w:rPr>
        <w:t>.</w:t>
      </w:r>
    </w:p>
    <w:p>
      <w:pPr>
        <w:pStyle w:val="ListParagraph"/>
        <w:numPr>
          <w:ilvl w:val="2"/>
          <w:numId w:val="2"/>
        </w:numPr>
        <w:tabs>
          <w:tab w:pos="1220" w:val="left" w:leader="none"/>
        </w:tabs>
        <w:spacing w:line="240" w:lineRule="auto" w:before="240" w:after="0"/>
        <w:ind w:left="1220" w:right="0" w:hanging="353"/>
        <w:jc w:val="left"/>
        <w:rPr>
          <w:sz w:val="21"/>
        </w:rPr>
      </w:pPr>
      <w:bookmarkStart w:name="B. Substitutions: Not Permitted without " w:id="45"/>
      <w:bookmarkEnd w:id="45"/>
      <w:r>
        <w:rPr/>
      </w:r>
      <w:r>
        <w:rPr>
          <w:sz w:val="21"/>
        </w:rPr>
        <w:t>Substitutions:</w:t>
      </w:r>
      <w:r>
        <w:rPr>
          <w:spacing w:val="-7"/>
          <w:sz w:val="21"/>
        </w:rPr>
        <w:t> </w:t>
      </w:r>
      <w:r>
        <w:rPr>
          <w:sz w:val="21"/>
        </w:rPr>
        <w:t>Not</w:t>
      </w:r>
      <w:r>
        <w:rPr>
          <w:spacing w:val="-6"/>
          <w:sz w:val="21"/>
        </w:rPr>
        <w:t> </w:t>
      </w:r>
      <w:r>
        <w:rPr>
          <w:sz w:val="21"/>
        </w:rPr>
        <w:t>Permitted</w:t>
      </w:r>
      <w:r>
        <w:rPr>
          <w:spacing w:val="-5"/>
          <w:sz w:val="21"/>
        </w:rPr>
        <w:t> </w:t>
      </w:r>
      <w:r>
        <w:rPr>
          <w:sz w:val="21"/>
        </w:rPr>
        <w:t>without</w:t>
      </w:r>
      <w:r>
        <w:rPr>
          <w:spacing w:val="-7"/>
          <w:sz w:val="21"/>
        </w:rPr>
        <w:t> </w:t>
      </w:r>
      <w:r>
        <w:rPr>
          <w:sz w:val="21"/>
        </w:rPr>
        <w:t>written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approval.</w:t>
      </w:r>
    </w:p>
    <w:p>
      <w:pPr>
        <w:pStyle w:val="Heading2"/>
        <w:numPr>
          <w:ilvl w:val="1"/>
          <w:numId w:val="2"/>
        </w:numPr>
        <w:tabs>
          <w:tab w:pos="498" w:val="left" w:leader="none"/>
        </w:tabs>
        <w:spacing w:line="240" w:lineRule="auto" w:before="240" w:after="0"/>
        <w:ind w:left="498" w:right="0" w:hanging="358"/>
        <w:jc w:val="left"/>
      </w:pPr>
      <w:bookmarkStart w:name="2.2 PRODUCT" w:id="46"/>
      <w:bookmarkEnd w:id="46"/>
      <w:r>
        <w:rPr>
          <w:b w:val="0"/>
        </w:rPr>
      </w:r>
      <w:r>
        <w:rPr>
          <w:spacing w:val="-2"/>
        </w:rPr>
        <w:t>PRODUCT</w:t>
      </w:r>
    </w:p>
    <w:p>
      <w:pPr>
        <w:pStyle w:val="Heading3"/>
        <w:numPr>
          <w:ilvl w:val="2"/>
          <w:numId w:val="2"/>
        </w:numPr>
        <w:tabs>
          <w:tab w:pos="860" w:val="left" w:leader="none"/>
        </w:tabs>
        <w:spacing w:line="240" w:lineRule="auto" w:before="256" w:after="0"/>
        <w:ind w:left="860" w:right="0" w:hanging="361"/>
        <w:jc w:val="left"/>
        <w:rPr>
          <w:b w:val="0"/>
        </w:rPr>
      </w:pPr>
      <w:bookmarkStart w:name="A. Ceiling mounted acoustic system for i" w:id="47"/>
      <w:bookmarkEnd w:id="47"/>
      <w:r>
        <w:rPr>
          <w:b w:val="0"/>
        </w:rPr>
      </w:r>
      <w:r>
        <w:rPr/>
        <w:t>Ceiling</w:t>
      </w:r>
      <w:r>
        <w:rPr>
          <w:spacing w:val="-7"/>
        </w:rPr>
        <w:t> </w:t>
      </w:r>
      <w:r>
        <w:rPr/>
        <w:t>mounted</w:t>
      </w:r>
      <w:r>
        <w:rPr>
          <w:spacing w:val="-11"/>
        </w:rPr>
        <w:t> </w:t>
      </w:r>
      <w:r>
        <w:rPr/>
        <w:t>acoustic</w:t>
      </w:r>
      <w:r>
        <w:rPr>
          <w:spacing w:val="-9"/>
        </w:rPr>
        <w:t> </w:t>
      </w:r>
      <w:r>
        <w:rPr/>
        <w:t>system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interior</w:t>
      </w:r>
      <w:r>
        <w:rPr>
          <w:spacing w:val="-10"/>
        </w:rPr>
        <w:t> </w:t>
      </w:r>
      <w:r>
        <w:rPr>
          <w:spacing w:val="-2"/>
        </w:rPr>
        <w:t>installation:</w:t>
      </w:r>
    </w:p>
    <w:p>
      <w:pPr>
        <w:pStyle w:val="ListParagraph"/>
        <w:numPr>
          <w:ilvl w:val="3"/>
          <w:numId w:val="2"/>
        </w:numPr>
        <w:tabs>
          <w:tab w:pos="1581" w:val="left" w:leader="none"/>
        </w:tabs>
        <w:spacing w:line="254" w:lineRule="exact" w:before="240" w:after="0"/>
        <w:ind w:left="1581" w:right="0" w:hanging="361"/>
        <w:jc w:val="left"/>
        <w:rPr>
          <w:sz w:val="21"/>
        </w:rPr>
      </w:pPr>
      <w:bookmarkStart w:name="a. Basis of design: Serial Box by Sonus," w:id="48"/>
      <w:bookmarkEnd w:id="48"/>
      <w:r>
        <w:rPr/>
      </w:r>
      <w:r>
        <w:rPr>
          <w:sz w:val="21"/>
        </w:rPr>
        <w:t>Basis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design:</w:t>
      </w:r>
      <w:r>
        <w:rPr>
          <w:spacing w:val="1"/>
          <w:sz w:val="21"/>
        </w:rPr>
        <w:t> </w:t>
      </w:r>
      <w:r>
        <w:rPr>
          <w:sz w:val="21"/>
        </w:rPr>
        <w:t>Serial</w:t>
      </w:r>
      <w:r>
        <w:rPr>
          <w:spacing w:val="-1"/>
          <w:sz w:val="21"/>
        </w:rPr>
        <w:t> </w:t>
      </w:r>
      <w:r>
        <w:rPr>
          <w:spacing w:val="-5"/>
          <w:sz w:val="21"/>
        </w:rPr>
        <w:t>Box</w:t>
      </w:r>
    </w:p>
    <w:p>
      <w:pPr>
        <w:pStyle w:val="ListParagraph"/>
        <w:numPr>
          <w:ilvl w:val="3"/>
          <w:numId w:val="2"/>
        </w:numPr>
        <w:tabs>
          <w:tab w:pos="1581" w:val="left" w:leader="none"/>
        </w:tabs>
        <w:spacing w:line="254" w:lineRule="exact" w:before="0" w:after="0"/>
        <w:ind w:left="1581" w:right="0" w:hanging="371"/>
        <w:jc w:val="left"/>
        <w:rPr>
          <w:sz w:val="21"/>
        </w:rPr>
      </w:pPr>
      <w:hyperlink r:id="rId10">
        <w:r>
          <w:rPr>
            <w:sz w:val="21"/>
          </w:rPr>
          <w:t>Materials:</w:t>
        </w:r>
        <w:r>
          <w:rPr>
            <w:spacing w:val="-3"/>
            <w:sz w:val="21"/>
          </w:rPr>
          <w:t> </w:t>
        </w:r>
        <w:r>
          <w:rPr>
            <w:sz w:val="21"/>
          </w:rPr>
          <w:t>100%</w:t>
        </w:r>
        <w:r>
          <w:rPr>
            <w:spacing w:val="-9"/>
            <w:sz w:val="21"/>
          </w:rPr>
          <w:t> </w:t>
        </w:r>
        <w:r>
          <w:rPr>
            <w:sz w:val="21"/>
          </w:rPr>
          <w:t>Polyester</w:t>
        </w:r>
        <w:r>
          <w:rPr>
            <w:spacing w:val="-5"/>
            <w:sz w:val="21"/>
          </w:rPr>
          <w:t> </w:t>
        </w:r>
        <w:r>
          <w:rPr>
            <w:sz w:val="21"/>
          </w:rPr>
          <w:t>(PET)</w:t>
        </w:r>
        <w:r>
          <w:rPr>
            <w:spacing w:val="-3"/>
            <w:sz w:val="21"/>
          </w:rPr>
          <w:t> </w:t>
        </w:r>
        <w:r>
          <w:rPr>
            <w:sz w:val="21"/>
          </w:rPr>
          <w:t>with</w:t>
        </w:r>
        <w:r>
          <w:rPr>
            <w:spacing w:val="-6"/>
            <w:sz w:val="21"/>
          </w:rPr>
          <w:t> </w:t>
        </w:r>
        <w:r>
          <w:rPr>
            <w:sz w:val="21"/>
          </w:rPr>
          <w:t>a</w:t>
        </w:r>
        <w:r>
          <w:rPr>
            <w:spacing w:val="-4"/>
            <w:sz w:val="21"/>
          </w:rPr>
          <w:t> </w:t>
        </w:r>
        <w:r>
          <w:rPr>
            <w:sz w:val="21"/>
          </w:rPr>
          <w:t>minimum</w:t>
        </w:r>
        <w:r>
          <w:rPr>
            <w:spacing w:val="-6"/>
            <w:sz w:val="21"/>
          </w:rPr>
          <w:t> </w:t>
        </w:r>
        <w:r>
          <w:rPr>
            <w:sz w:val="21"/>
          </w:rPr>
          <w:t>of</w:t>
        </w:r>
      </w:hyperlink>
      <w:r>
        <w:rPr>
          <w:spacing w:val="-3"/>
          <w:sz w:val="21"/>
        </w:rPr>
        <w:t> </w:t>
      </w:r>
      <w:r>
        <w:rPr>
          <w:sz w:val="21"/>
        </w:rPr>
        <w:t>60%</w:t>
      </w:r>
      <w:r>
        <w:rPr>
          <w:spacing w:val="-3"/>
          <w:sz w:val="21"/>
        </w:rPr>
        <w:t> </w:t>
      </w:r>
      <w:r>
        <w:rPr>
          <w:sz w:val="21"/>
        </w:rPr>
        <w:t>recycled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2"/>
        </w:numPr>
        <w:tabs>
          <w:tab w:pos="1581" w:val="left" w:leader="none"/>
        </w:tabs>
        <w:spacing w:line="254" w:lineRule="exact" w:before="3" w:after="0"/>
        <w:ind w:left="1581" w:right="0" w:hanging="349"/>
        <w:jc w:val="left"/>
        <w:rPr>
          <w:sz w:val="21"/>
        </w:rPr>
      </w:pPr>
      <w:bookmarkStart w:name="b. Materials: 100% Polyester (PET) with " w:id="49"/>
      <w:bookmarkEnd w:id="49"/>
      <w:r>
        <w:rPr/>
      </w:r>
      <w:r>
        <w:rPr>
          <w:sz w:val="21"/>
        </w:rPr>
        <w:t>Environmental:</w:t>
      </w:r>
      <w:r>
        <w:rPr>
          <w:spacing w:val="-4"/>
          <w:sz w:val="21"/>
        </w:rPr>
        <w:t> </w:t>
      </w:r>
      <w:r>
        <w:rPr>
          <w:sz w:val="21"/>
        </w:rPr>
        <w:t>Low</w:t>
      </w:r>
      <w:r>
        <w:rPr>
          <w:spacing w:val="-5"/>
          <w:sz w:val="21"/>
        </w:rPr>
        <w:t> </w:t>
      </w:r>
      <w:r>
        <w:rPr>
          <w:sz w:val="21"/>
        </w:rPr>
        <w:t>VOC</w:t>
      </w:r>
      <w:r>
        <w:rPr>
          <w:spacing w:val="-3"/>
          <w:sz w:val="21"/>
        </w:rPr>
        <w:t> </w:t>
      </w:r>
      <w:r>
        <w:rPr>
          <w:sz w:val="21"/>
        </w:rPr>
        <w:t>emissions,</w:t>
      </w:r>
      <w:r>
        <w:rPr>
          <w:spacing w:val="-8"/>
          <w:sz w:val="21"/>
        </w:rPr>
        <w:t> </w:t>
      </w:r>
      <w:r>
        <w:rPr>
          <w:sz w:val="21"/>
        </w:rPr>
        <w:t>formaldehyde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phenol-free.</w:t>
      </w:r>
      <w:r>
        <w:rPr>
          <w:spacing w:val="-8"/>
          <w:sz w:val="21"/>
        </w:rPr>
        <w:t> </w:t>
      </w:r>
      <w:r>
        <w:rPr>
          <w:sz w:val="21"/>
        </w:rPr>
        <w:t>Red</w:t>
      </w:r>
      <w:r>
        <w:rPr>
          <w:spacing w:val="-9"/>
          <w:sz w:val="21"/>
        </w:rPr>
        <w:t> </w:t>
      </w:r>
      <w:r>
        <w:rPr>
          <w:sz w:val="21"/>
        </w:rPr>
        <w:t>List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free.</w:t>
      </w:r>
    </w:p>
    <w:p>
      <w:pPr>
        <w:pStyle w:val="ListParagraph"/>
        <w:numPr>
          <w:ilvl w:val="3"/>
          <w:numId w:val="2"/>
        </w:numPr>
        <w:tabs>
          <w:tab w:pos="1581" w:val="left" w:leader="none"/>
        </w:tabs>
        <w:spacing w:line="254" w:lineRule="exact" w:before="0" w:after="0"/>
        <w:ind w:left="1581" w:right="0" w:hanging="371"/>
        <w:jc w:val="left"/>
        <w:rPr>
          <w:sz w:val="21"/>
        </w:rPr>
      </w:pPr>
      <w:bookmarkStart w:name="c. Environmental: Low VOC emissions, for" w:id="50"/>
      <w:bookmarkEnd w:id="50"/>
      <w:r>
        <w:rPr/>
      </w:r>
      <w:r>
        <w:rPr>
          <w:sz w:val="21"/>
        </w:rPr>
        <w:t>Warranty:</w:t>
      </w:r>
      <w:r>
        <w:rPr>
          <w:spacing w:val="-4"/>
          <w:sz w:val="21"/>
        </w:rPr>
        <w:t> </w:t>
      </w:r>
      <w:r>
        <w:rPr>
          <w:sz w:val="21"/>
        </w:rPr>
        <w:t>Ten</w:t>
      </w:r>
      <w:r>
        <w:rPr>
          <w:spacing w:val="-6"/>
          <w:sz w:val="21"/>
        </w:rPr>
        <w:t> </w:t>
      </w:r>
      <w:r>
        <w:rPr>
          <w:sz w:val="21"/>
        </w:rPr>
        <w:t>(10)</w:t>
      </w:r>
      <w:r>
        <w:rPr>
          <w:spacing w:val="-3"/>
          <w:sz w:val="21"/>
        </w:rPr>
        <w:t> </w:t>
      </w:r>
      <w:r>
        <w:rPr>
          <w:sz w:val="21"/>
        </w:rPr>
        <w:t>year</w:t>
      </w:r>
      <w:r>
        <w:rPr>
          <w:spacing w:val="-5"/>
          <w:sz w:val="21"/>
        </w:rPr>
        <w:t> </w:t>
      </w:r>
      <w:r>
        <w:rPr>
          <w:sz w:val="21"/>
        </w:rPr>
        <w:t>product</w:t>
      </w:r>
      <w:r>
        <w:rPr>
          <w:spacing w:val="-2"/>
          <w:sz w:val="21"/>
        </w:rPr>
        <w:t> warranty</w:t>
      </w:r>
    </w:p>
    <w:p>
      <w:pPr>
        <w:pStyle w:val="ListParagraph"/>
        <w:numPr>
          <w:ilvl w:val="3"/>
          <w:numId w:val="2"/>
        </w:numPr>
        <w:tabs>
          <w:tab w:pos="1581" w:val="left" w:leader="none"/>
        </w:tabs>
        <w:spacing w:line="240" w:lineRule="auto" w:before="3" w:after="0"/>
        <w:ind w:left="1581" w:right="0" w:hanging="365"/>
        <w:jc w:val="left"/>
        <w:rPr>
          <w:sz w:val="21"/>
        </w:rPr>
      </w:pPr>
      <w:bookmarkStart w:name="d. Warranty: Ten (10) year product warra" w:id="51"/>
      <w:bookmarkEnd w:id="51"/>
      <w:r>
        <w:rPr/>
      </w:r>
      <w:r>
        <w:rPr>
          <w:spacing w:val="-2"/>
          <w:sz w:val="21"/>
        </w:rPr>
        <w:t>Sizes:</w:t>
      </w:r>
    </w:p>
    <w:p>
      <w:pPr>
        <w:pStyle w:val="ListParagraph"/>
        <w:numPr>
          <w:ilvl w:val="4"/>
          <w:numId w:val="2"/>
        </w:numPr>
        <w:tabs>
          <w:tab w:pos="2300" w:val="left" w:leader="none"/>
        </w:tabs>
        <w:spacing w:line="254" w:lineRule="exact" w:before="3" w:after="0"/>
        <w:ind w:left="2300" w:right="0" w:hanging="282"/>
        <w:jc w:val="left"/>
        <w:rPr>
          <w:sz w:val="21"/>
        </w:rPr>
      </w:pPr>
      <w:bookmarkStart w:name="e. Sizes:" w:id="52"/>
      <w:bookmarkEnd w:id="52"/>
      <w:r>
        <w:rPr/>
      </w:r>
      <w:r>
        <w:rPr>
          <w:sz w:val="21"/>
        </w:rPr>
        <w:t>Length:</w:t>
      </w:r>
      <w:r>
        <w:rPr>
          <w:spacing w:val="-4"/>
          <w:sz w:val="21"/>
        </w:rPr>
        <w:t> </w:t>
      </w:r>
      <w:r>
        <w:rPr>
          <w:sz w:val="21"/>
        </w:rPr>
        <w:t>47.5”,</w:t>
      </w:r>
      <w:r>
        <w:rPr>
          <w:spacing w:val="-6"/>
          <w:sz w:val="21"/>
        </w:rPr>
        <w:t> </w:t>
      </w:r>
      <w:r>
        <w:rPr>
          <w:sz w:val="21"/>
        </w:rPr>
        <w:t>59.5”(not</w:t>
      </w:r>
      <w:r>
        <w:rPr>
          <w:spacing w:val="-4"/>
          <w:sz w:val="21"/>
        </w:rPr>
        <w:t> </w:t>
      </w:r>
      <w:r>
        <w:rPr>
          <w:sz w:val="21"/>
        </w:rPr>
        <w:t>offered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LED),</w:t>
      </w:r>
      <w:r>
        <w:rPr>
          <w:spacing w:val="-6"/>
          <w:sz w:val="21"/>
        </w:rPr>
        <w:t> </w:t>
      </w:r>
      <w:r>
        <w:rPr>
          <w:sz w:val="21"/>
        </w:rPr>
        <w:t>71.5”,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95.5”</w:t>
      </w:r>
    </w:p>
    <w:p>
      <w:pPr>
        <w:pStyle w:val="ListParagraph"/>
        <w:numPr>
          <w:ilvl w:val="4"/>
          <w:numId w:val="2"/>
        </w:numPr>
        <w:tabs>
          <w:tab w:pos="2300" w:val="left" w:leader="none"/>
        </w:tabs>
        <w:spacing w:line="254" w:lineRule="exact" w:before="0" w:after="0"/>
        <w:ind w:left="2300" w:right="0" w:hanging="332"/>
        <w:jc w:val="left"/>
        <w:rPr>
          <w:sz w:val="21"/>
        </w:rPr>
      </w:pPr>
      <w:bookmarkStart w:name="i. Length: 47.5”, 59.5”(not offered with" w:id="53"/>
      <w:bookmarkEnd w:id="53"/>
      <w:r>
        <w:rPr/>
      </w:r>
      <w:r>
        <w:rPr>
          <w:sz w:val="21"/>
        </w:rPr>
        <w:t>Height:</w:t>
      </w:r>
      <w:r>
        <w:rPr>
          <w:spacing w:val="-2"/>
          <w:sz w:val="21"/>
        </w:rPr>
        <w:t> </w:t>
      </w:r>
      <w:r>
        <w:rPr>
          <w:sz w:val="21"/>
        </w:rPr>
        <w:t>6”,</w:t>
      </w:r>
      <w:r>
        <w:rPr>
          <w:spacing w:val="-4"/>
          <w:sz w:val="21"/>
        </w:rPr>
        <w:t> </w:t>
      </w:r>
      <w:r>
        <w:rPr>
          <w:sz w:val="21"/>
        </w:rPr>
        <w:t>8.5”,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10.5”</w:t>
      </w:r>
    </w:p>
    <w:p>
      <w:pPr>
        <w:pStyle w:val="ListParagraph"/>
        <w:numPr>
          <w:ilvl w:val="4"/>
          <w:numId w:val="2"/>
        </w:numPr>
        <w:tabs>
          <w:tab w:pos="2300" w:val="left" w:leader="none"/>
        </w:tabs>
        <w:spacing w:line="254" w:lineRule="exact" w:before="3" w:after="0"/>
        <w:ind w:left="2300" w:right="0" w:hanging="382"/>
        <w:jc w:val="left"/>
        <w:rPr>
          <w:sz w:val="21"/>
        </w:rPr>
      </w:pPr>
      <w:bookmarkStart w:name="ii. Height: 6”, 8.5”, and 10.5”" w:id="54"/>
      <w:bookmarkEnd w:id="54"/>
      <w:r>
        <w:rPr/>
      </w:r>
      <w:r>
        <w:rPr>
          <w:sz w:val="21"/>
        </w:rPr>
        <w:t>Width:</w:t>
      </w:r>
      <w:r>
        <w:rPr>
          <w:spacing w:val="-3"/>
          <w:sz w:val="21"/>
        </w:rPr>
        <w:t> </w:t>
      </w:r>
      <w:r>
        <w:rPr>
          <w:sz w:val="21"/>
        </w:rPr>
        <w:t>1.125”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5"/>
          <w:sz w:val="21"/>
        </w:rPr>
        <w:t> </w:t>
      </w:r>
      <w:r>
        <w:rPr>
          <w:sz w:val="21"/>
        </w:rPr>
        <w:t>2.125”</w:t>
      </w:r>
      <w:r>
        <w:rPr>
          <w:spacing w:val="39"/>
          <w:sz w:val="21"/>
        </w:rPr>
        <w:t> </w:t>
      </w:r>
      <w:r>
        <w:rPr>
          <w:sz w:val="21"/>
        </w:rPr>
        <w:t>(LED</w:t>
      </w:r>
      <w:r>
        <w:rPr>
          <w:spacing w:val="-3"/>
          <w:sz w:val="21"/>
        </w:rPr>
        <w:t> </w:t>
      </w:r>
      <w:r>
        <w:rPr>
          <w:sz w:val="21"/>
        </w:rPr>
        <w:t>only</w:t>
      </w:r>
      <w:r>
        <w:rPr>
          <w:spacing w:val="-5"/>
          <w:sz w:val="21"/>
        </w:rPr>
        <w:t> </w:t>
      </w:r>
      <w:r>
        <w:rPr>
          <w:sz w:val="21"/>
        </w:rPr>
        <w:t>offered</w:t>
      </w:r>
      <w:r>
        <w:rPr>
          <w:spacing w:val="-6"/>
          <w:sz w:val="21"/>
        </w:rPr>
        <w:t> </w:t>
      </w:r>
      <w:r>
        <w:rPr>
          <w:sz w:val="21"/>
        </w:rPr>
        <w:t>in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2.125”)</w:t>
      </w:r>
    </w:p>
    <w:p>
      <w:pPr>
        <w:pStyle w:val="ListParagraph"/>
        <w:numPr>
          <w:ilvl w:val="3"/>
          <w:numId w:val="2"/>
        </w:numPr>
        <w:tabs>
          <w:tab w:pos="1581" w:val="left" w:leader="none"/>
        </w:tabs>
        <w:spacing w:line="254" w:lineRule="exact" w:before="0" w:after="0"/>
        <w:ind w:left="1581" w:right="0" w:hanging="325"/>
        <w:jc w:val="left"/>
        <w:rPr>
          <w:sz w:val="21"/>
        </w:rPr>
      </w:pPr>
      <w:bookmarkStart w:name="iii. Width: 1.125” or 2.125”  (LED only " w:id="55"/>
      <w:bookmarkEnd w:id="55"/>
      <w:r>
        <w:rPr/>
      </w:r>
      <w:r>
        <w:rPr>
          <w:sz w:val="21"/>
        </w:rPr>
        <w:t>Thickness: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12mm</w:t>
      </w:r>
    </w:p>
    <w:p>
      <w:pPr>
        <w:pStyle w:val="ListParagraph"/>
        <w:numPr>
          <w:ilvl w:val="3"/>
          <w:numId w:val="2"/>
        </w:numPr>
        <w:tabs>
          <w:tab w:pos="1581" w:val="left" w:leader="none"/>
        </w:tabs>
        <w:spacing w:line="240" w:lineRule="auto" w:before="3" w:after="0"/>
        <w:ind w:left="1581" w:right="0" w:hanging="359"/>
        <w:jc w:val="left"/>
        <w:rPr>
          <w:sz w:val="21"/>
        </w:rPr>
      </w:pPr>
      <w:bookmarkStart w:name="f. Thickness: 9mm" w:id="56"/>
      <w:bookmarkEnd w:id="56"/>
      <w:r>
        <w:rPr/>
      </w:r>
      <w:r>
        <w:rPr>
          <w:sz w:val="21"/>
        </w:rPr>
        <w:t>Felt</w:t>
      </w:r>
      <w:r>
        <w:rPr>
          <w:spacing w:val="-7"/>
          <w:sz w:val="21"/>
        </w:rPr>
        <w:t> </w:t>
      </w:r>
      <w:r>
        <w:rPr>
          <w:sz w:val="21"/>
        </w:rPr>
        <w:t>Finish: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selected</w:t>
      </w:r>
      <w:r>
        <w:rPr>
          <w:spacing w:val="-10"/>
          <w:sz w:val="21"/>
        </w:rPr>
        <w:t> </w:t>
      </w:r>
      <w:r>
        <w:rPr>
          <w:sz w:val="21"/>
        </w:rPr>
        <w:t>from</w:t>
      </w:r>
      <w:r>
        <w:rPr>
          <w:spacing w:val="-8"/>
          <w:sz w:val="21"/>
        </w:rPr>
        <w:t> </w:t>
      </w:r>
      <w:r>
        <w:rPr>
          <w:sz w:val="21"/>
        </w:rPr>
        <w:t>manufacturer's</w:t>
      </w:r>
      <w:r>
        <w:rPr>
          <w:spacing w:val="-10"/>
          <w:sz w:val="21"/>
        </w:rPr>
        <w:t> </w:t>
      </w:r>
      <w:r>
        <w:rPr>
          <w:sz w:val="21"/>
        </w:rPr>
        <w:t>standard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colors</w:t>
      </w:r>
    </w:p>
    <w:p>
      <w:pPr>
        <w:pStyle w:val="ListParagraph"/>
        <w:numPr>
          <w:ilvl w:val="2"/>
          <w:numId w:val="2"/>
        </w:numPr>
        <w:tabs>
          <w:tab w:pos="861" w:val="left" w:leader="none"/>
        </w:tabs>
        <w:spacing w:line="242" w:lineRule="auto" w:before="248" w:after="0"/>
        <w:ind w:left="861" w:right="238" w:hanging="355"/>
        <w:jc w:val="left"/>
        <w:rPr>
          <w:sz w:val="21"/>
        </w:rPr>
      </w:pPr>
      <w:bookmarkStart w:name="g. Felt Finish: As selected from manufac" w:id="57"/>
      <w:bookmarkEnd w:id="57"/>
      <w:r>
        <w:rPr/>
      </w:r>
      <w:r>
        <w:rPr>
          <w:b/>
          <w:sz w:val="21"/>
        </w:rPr>
        <w:t>Flame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Resistance:</w:t>
      </w:r>
      <w:r>
        <w:rPr>
          <w:b/>
          <w:spacing w:val="-1"/>
          <w:sz w:val="21"/>
        </w:rPr>
        <w:t> </w:t>
      </w:r>
      <w:r>
        <w:rPr>
          <w:sz w:val="21"/>
        </w:rPr>
        <w:t>Our</w:t>
      </w:r>
      <w:r>
        <w:rPr>
          <w:spacing w:val="-6"/>
          <w:sz w:val="21"/>
        </w:rPr>
        <w:t> </w:t>
      </w:r>
      <w:r>
        <w:rPr>
          <w:sz w:val="21"/>
        </w:rPr>
        <w:t>felt</w:t>
      </w:r>
      <w:r>
        <w:rPr>
          <w:spacing w:val="-1"/>
          <w:sz w:val="21"/>
        </w:rPr>
        <w:t> </w:t>
      </w:r>
      <w:r>
        <w:rPr>
          <w:sz w:val="21"/>
        </w:rPr>
        <w:t>baffles</w:t>
      </w:r>
      <w:r>
        <w:rPr>
          <w:spacing w:val="-3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1(A)</w:t>
      </w:r>
      <w:r>
        <w:rPr>
          <w:spacing w:val="-9"/>
          <w:sz w:val="21"/>
        </w:rPr>
        <w:t> </w:t>
      </w:r>
      <w:r>
        <w:rPr>
          <w:sz w:val="21"/>
        </w:rPr>
        <w:t>rating</w:t>
      </w:r>
      <w:r>
        <w:rPr>
          <w:spacing w:val="-1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ASTM</w:t>
      </w:r>
      <w:r>
        <w:rPr>
          <w:spacing w:val="-2"/>
          <w:sz w:val="21"/>
        </w:rPr>
        <w:t> </w:t>
      </w:r>
      <w:r>
        <w:rPr>
          <w:sz w:val="21"/>
        </w:rPr>
        <w:t>E84</w:t>
      </w:r>
      <w:r>
        <w:rPr>
          <w:spacing w:val="-1"/>
          <w:sz w:val="21"/>
        </w:rPr>
        <w:t> </w:t>
      </w:r>
      <w:r>
        <w:rPr>
          <w:sz w:val="21"/>
        </w:rPr>
        <w:t>standard</w:t>
      </w:r>
      <w:r>
        <w:rPr>
          <w:spacing w:val="-4"/>
          <w:sz w:val="21"/>
        </w:rPr>
        <w:t> </w:t>
      </w:r>
      <w:r>
        <w:rPr>
          <w:sz w:val="21"/>
        </w:rPr>
        <w:t>test</w:t>
      </w:r>
      <w:r>
        <w:rPr>
          <w:spacing w:val="-6"/>
          <w:sz w:val="21"/>
        </w:rPr>
        <w:t> </w:t>
      </w:r>
      <w:r>
        <w:rPr>
          <w:sz w:val="21"/>
        </w:rPr>
        <w:t>method </w:t>
      </w:r>
      <w:bookmarkStart w:name="B. Flame Resistance: SONUS Felt baffles " w:id="58"/>
      <w:bookmarkEnd w:id="58"/>
      <w:r>
        <w:rPr>
          <w:sz w:val="21"/>
        </w:rPr>
        <w:t>for</w:t>
      </w:r>
      <w:r>
        <w:rPr>
          <w:sz w:val="21"/>
        </w:rPr>
        <w:t>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59" w:val="left" w:leader="none"/>
          <w:tab w:pos="861" w:val="left" w:leader="none"/>
        </w:tabs>
        <w:spacing w:line="242" w:lineRule="auto" w:before="231" w:after="0"/>
        <w:ind w:left="861" w:right="188" w:hanging="353"/>
        <w:jc w:val="left"/>
        <w:rPr>
          <w:sz w:val="21"/>
        </w:rPr>
      </w:pPr>
      <w:r>
        <w:rPr>
          <w:b/>
          <w:sz w:val="21"/>
        </w:rPr>
        <w:t>Acoustic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generate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standing</w:t>
      </w:r>
      <w:r>
        <w:rPr>
          <w:spacing w:val="-2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waves</w:t>
      </w:r>
      <w:r>
        <w:rPr>
          <w:spacing w:val="-7"/>
          <w:sz w:val="21"/>
        </w:rPr>
        <w:t> </w:t>
      </w:r>
      <w:r>
        <w:rPr>
          <w:sz w:val="21"/>
        </w:rPr>
        <w:t>required</w:t>
      </w:r>
      <w:r>
        <w:rPr>
          <w:spacing w:val="-7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resistive</w:t>
      </w:r>
      <w:r>
        <w:rPr>
          <w:spacing w:val="-7"/>
          <w:sz w:val="21"/>
        </w:rPr>
        <w:t> </w:t>
      </w:r>
      <w:r>
        <w:rPr>
          <w:sz w:val="21"/>
        </w:rPr>
        <w:t>absorption,</w:t>
      </w:r>
      <w:r>
        <w:rPr>
          <w:spacing w:val="-6"/>
          <w:sz w:val="21"/>
        </w:rPr>
        <w:t> </w:t>
      </w:r>
      <w:r>
        <w:rPr>
          <w:sz w:val="21"/>
        </w:rPr>
        <w:t>each </w:t>
      </w:r>
      <w:bookmarkStart w:name="C. Acoustic Performance: To generate the" w:id="59"/>
      <w:bookmarkEnd w:id="59"/>
      <w:r>
        <w:rPr>
          <w:sz w:val="21"/>
        </w:rPr>
        <w:t>panel</w:t>
      </w:r>
      <w:r>
        <w:rPr>
          <w:sz w:val="21"/>
        </w:rPr>
        <w:t> must contain a rigid, acoustically absorptive face and sides.</w:t>
      </w:r>
    </w:p>
    <w:p>
      <w:pPr>
        <w:pStyle w:val="ListParagraph"/>
        <w:numPr>
          <w:ilvl w:val="3"/>
          <w:numId w:val="2"/>
        </w:numPr>
        <w:tabs>
          <w:tab w:pos="1581" w:val="left" w:leader="none"/>
        </w:tabs>
        <w:spacing w:line="240" w:lineRule="auto" w:before="239" w:after="0"/>
        <w:ind w:left="1581" w:right="0" w:hanging="361"/>
        <w:jc w:val="left"/>
        <w:rPr>
          <w:sz w:val="21"/>
        </w:rPr>
      </w:pPr>
      <w:bookmarkStart w:name="a. Each panel section must achieve minim" w:id="60"/>
      <w:bookmarkEnd w:id="60"/>
      <w:r>
        <w:rPr/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1"/>
          <w:sz w:val="21"/>
        </w:rPr>
        <w:t> </w:t>
      </w:r>
      <w:r>
        <w:rPr>
          <w:sz w:val="21"/>
        </w:rPr>
        <w:t>section</w:t>
      </w:r>
      <w:r>
        <w:rPr>
          <w:spacing w:val="-4"/>
          <w:sz w:val="21"/>
        </w:rPr>
        <w:t> </w:t>
      </w:r>
      <w:r>
        <w:rPr>
          <w:sz w:val="21"/>
        </w:rPr>
        <w:t>must</w:t>
      </w:r>
      <w:r>
        <w:rPr>
          <w:spacing w:val="-3"/>
          <w:sz w:val="21"/>
        </w:rPr>
        <w:t> </w:t>
      </w:r>
      <w:r>
        <w:rPr>
          <w:sz w:val="21"/>
        </w:rPr>
        <w:t>achieve</w:t>
      </w:r>
      <w:r>
        <w:rPr>
          <w:spacing w:val="-7"/>
          <w:sz w:val="21"/>
        </w:rPr>
        <w:t> </w:t>
      </w:r>
      <w:r>
        <w:rPr>
          <w:sz w:val="21"/>
        </w:rPr>
        <w:t>minimum</w:t>
      </w:r>
      <w:r>
        <w:rPr>
          <w:spacing w:val="-6"/>
          <w:sz w:val="21"/>
        </w:rPr>
        <w:t> </w:t>
      </w:r>
      <w:r>
        <w:rPr>
          <w:sz w:val="21"/>
        </w:rPr>
        <w:t>NRC</w:t>
      </w:r>
      <w:r>
        <w:rPr>
          <w:spacing w:val="4"/>
          <w:sz w:val="21"/>
        </w:rPr>
        <w:t> </w:t>
      </w:r>
      <w:r>
        <w:rPr>
          <w:sz w:val="21"/>
        </w:rPr>
        <w:t>value: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1.00</w:t>
      </w:r>
    </w:p>
    <w:p>
      <w:pPr>
        <w:pStyle w:val="ListParagraph"/>
        <w:numPr>
          <w:ilvl w:val="2"/>
          <w:numId w:val="2"/>
        </w:numPr>
        <w:tabs>
          <w:tab w:pos="860" w:val="left" w:leader="none"/>
        </w:tabs>
        <w:spacing w:line="240" w:lineRule="auto" w:before="240" w:after="0"/>
        <w:ind w:left="860" w:right="0" w:hanging="369"/>
        <w:jc w:val="left"/>
        <w:rPr>
          <w:sz w:val="21"/>
        </w:rPr>
      </w:pPr>
      <w:r>
        <w:rPr>
          <w:rFonts w:ascii="Arial"/>
          <w:b/>
          <w:sz w:val="20"/>
        </w:rPr>
        <w:t>Edge Detail: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sz w:val="20"/>
        </w:rPr>
        <w:t>Exposed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4"/>
          <w:sz w:val="20"/>
        </w:rPr>
        <w:t>felt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header="776" w:footer="1464" w:top="1360" w:bottom="1660" w:left="1300" w:right="1300"/>
        </w:sectPr>
      </w:pPr>
    </w:p>
    <w:p>
      <w:pPr>
        <w:pStyle w:val="BodyText"/>
        <w:spacing w:before="67"/>
        <w:ind w:left="0" w:firstLine="0"/>
        <w:rPr>
          <w:rFonts w:ascii="Arial"/>
          <w:sz w:val="20"/>
        </w:rPr>
      </w:pPr>
    </w:p>
    <w:p>
      <w:pPr>
        <w:pStyle w:val="BodyText"/>
        <w:spacing w:line="20" w:lineRule="exact"/>
        <w:ind w:left="112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984240" cy="508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984240" cy="5080"/>
                          <a:chExt cx="5984240" cy="50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842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240" h="5080">
                                <a:moveTo>
                                  <a:pt x="5983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983859" y="4572"/>
                                </a:lnTo>
                                <a:lnTo>
                                  <a:pt x="598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2pt;height:.4pt;mso-position-horizontal-relative:char;mso-position-vertical-relative:line" id="docshapegroup13" coordorigin="0,0" coordsize="9424,8">
                <v:rect style="position:absolute;left:0;top:0;width:9424;height:8" id="docshape14" filled="true" fillcolor="#bebebe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ListParagraph"/>
        <w:numPr>
          <w:ilvl w:val="2"/>
          <w:numId w:val="2"/>
        </w:numPr>
        <w:tabs>
          <w:tab w:pos="861" w:val="left" w:leader="none"/>
        </w:tabs>
        <w:spacing w:line="276" w:lineRule="auto" w:before="159" w:after="0"/>
        <w:ind w:left="861" w:right="926" w:hanging="361"/>
        <w:jc w:val="left"/>
        <w:rPr>
          <w:sz w:val="21"/>
        </w:rPr>
      </w:pPr>
      <w:r>
        <w:rPr>
          <w:rFonts w:ascii="Arial"/>
          <w:b/>
          <w:sz w:val="20"/>
        </w:rPr>
        <w:t>LED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Option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Details:</w:t>
      </w:r>
      <w:r>
        <w:rPr>
          <w:rFonts w:ascii="Arial"/>
          <w:b/>
          <w:spacing w:val="-10"/>
          <w:sz w:val="20"/>
        </w:rPr>
        <w:t> </w:t>
      </w:r>
      <w:r>
        <w:rPr>
          <w:sz w:val="21"/>
        </w:rPr>
        <w:t>Fixture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3"/>
          <w:sz w:val="21"/>
        </w:rPr>
        <w:t> </w:t>
      </w:r>
      <w:r>
        <w:rPr>
          <w:sz w:val="21"/>
        </w:rPr>
        <w:t>a high</w:t>
      </w:r>
      <w:r>
        <w:rPr>
          <w:spacing w:val="-10"/>
          <w:sz w:val="21"/>
        </w:rPr>
        <w:t> </w:t>
      </w:r>
      <w:r>
        <w:rPr>
          <w:sz w:val="21"/>
        </w:rPr>
        <w:t>output linear</w:t>
      </w:r>
      <w:r>
        <w:rPr>
          <w:spacing w:val="-2"/>
          <w:sz w:val="21"/>
        </w:rPr>
        <w:t> </w:t>
      </w:r>
      <w:r>
        <w:rPr>
          <w:sz w:val="21"/>
        </w:rPr>
        <w:t>light source</w:t>
      </w:r>
      <w:r>
        <w:rPr>
          <w:spacing w:val="-4"/>
          <w:sz w:val="21"/>
        </w:rPr>
        <w:t> </w:t>
      </w:r>
      <w:r>
        <w:rPr>
          <w:sz w:val="21"/>
        </w:rPr>
        <w:t>suitable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2"/>
          <w:sz w:val="21"/>
        </w:rPr>
        <w:t> </w:t>
      </w:r>
      <w:r>
        <w:rPr>
          <w:sz w:val="21"/>
        </w:rPr>
        <w:t>general lighting </w:t>
      </w:r>
      <w:r>
        <w:rPr>
          <w:spacing w:val="-2"/>
          <w:sz w:val="21"/>
        </w:rPr>
        <w:t>applications.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76" w:lineRule="auto" w:before="203" w:after="0"/>
        <w:ind w:left="1582" w:right="326" w:hanging="361"/>
        <w:jc w:val="left"/>
        <w:rPr>
          <w:sz w:val="21"/>
        </w:rPr>
      </w:pPr>
      <w:r>
        <w:rPr>
          <w:sz w:val="21"/>
        </w:rPr>
        <w:t>Conveniently</w:t>
      </w:r>
      <w:r>
        <w:rPr>
          <w:spacing w:val="-5"/>
          <w:sz w:val="21"/>
        </w:rPr>
        <w:t> </w:t>
      </w:r>
      <w:r>
        <w:rPr>
          <w:sz w:val="21"/>
        </w:rPr>
        <w:t>select</w:t>
      </w:r>
      <w:r>
        <w:rPr>
          <w:spacing w:val="-2"/>
          <w:sz w:val="21"/>
        </w:rPr>
        <w:t> </w:t>
      </w:r>
      <w:r>
        <w:rPr>
          <w:sz w:val="21"/>
        </w:rPr>
        <w:t>from</w:t>
      </w:r>
      <w:r>
        <w:rPr>
          <w:spacing w:val="-5"/>
          <w:sz w:val="21"/>
        </w:rPr>
        <w:t> </w:t>
      </w:r>
      <w:r>
        <w:rPr>
          <w:sz w:val="21"/>
        </w:rPr>
        <w:t>(3)</w:t>
      </w:r>
      <w:r>
        <w:rPr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color</w:t>
      </w:r>
      <w:r>
        <w:rPr>
          <w:spacing w:val="-5"/>
          <w:sz w:val="21"/>
        </w:rPr>
        <w:t> </w:t>
      </w:r>
      <w:r>
        <w:rPr>
          <w:sz w:val="21"/>
        </w:rPr>
        <w:t>temperatures</w:t>
      </w:r>
      <w:r>
        <w:rPr>
          <w:spacing w:val="-6"/>
          <w:sz w:val="21"/>
        </w:rPr>
        <w:t> </w:t>
      </w:r>
      <w:r>
        <w:rPr>
          <w:sz w:val="21"/>
        </w:rPr>
        <w:t>best</w:t>
      </w:r>
      <w:r>
        <w:rPr>
          <w:spacing w:val="-2"/>
          <w:sz w:val="21"/>
        </w:rPr>
        <w:t> </w:t>
      </w:r>
      <w:r>
        <w:rPr>
          <w:sz w:val="21"/>
        </w:rPr>
        <w:t>suited</w:t>
      </w:r>
      <w:r>
        <w:rPr>
          <w:spacing w:val="-6"/>
          <w:sz w:val="21"/>
        </w:rPr>
        <w:t> </w:t>
      </w:r>
      <w:r>
        <w:rPr>
          <w:sz w:val="21"/>
        </w:rPr>
        <w:t>to</w:t>
      </w:r>
      <w:r>
        <w:rPr>
          <w:spacing w:val="-6"/>
          <w:sz w:val="21"/>
        </w:rPr>
        <w:t> </w:t>
      </w:r>
      <w:r>
        <w:rPr>
          <w:sz w:val="21"/>
        </w:rPr>
        <w:t>your</w:t>
      </w:r>
      <w:r>
        <w:rPr>
          <w:spacing w:val="-5"/>
          <w:sz w:val="21"/>
        </w:rPr>
        <w:t> </w:t>
      </w:r>
      <w:r>
        <w:rPr>
          <w:sz w:val="21"/>
        </w:rPr>
        <w:t>space:</w:t>
      </w:r>
      <w:r>
        <w:rPr>
          <w:spacing w:val="-2"/>
          <w:sz w:val="21"/>
        </w:rPr>
        <w:t> </w:t>
      </w:r>
      <w:r>
        <w:rPr>
          <w:sz w:val="21"/>
        </w:rPr>
        <w:t>3000K (Warm White), 4000K (Natural White), 5000K (Bright White).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76" w:lineRule="auto" w:before="1" w:after="0"/>
        <w:ind w:left="1582" w:right="791" w:hanging="361"/>
        <w:jc w:val="left"/>
        <w:rPr>
          <w:sz w:val="21"/>
        </w:rPr>
      </w:pPr>
      <w:r>
        <w:rPr>
          <w:sz w:val="21"/>
        </w:rPr>
        <w:t>Integral</w:t>
      </w:r>
      <w:r>
        <w:rPr>
          <w:spacing w:val="-2"/>
          <w:sz w:val="21"/>
        </w:rPr>
        <w:t> </w:t>
      </w:r>
      <w:r>
        <w:rPr>
          <w:sz w:val="21"/>
        </w:rPr>
        <w:t>driver</w:t>
      </w:r>
      <w:r>
        <w:rPr>
          <w:spacing w:val="-4"/>
          <w:sz w:val="21"/>
        </w:rPr>
        <w:t> </w:t>
      </w:r>
      <w:r>
        <w:rPr>
          <w:sz w:val="21"/>
        </w:rPr>
        <w:t>technology</w:t>
      </w:r>
      <w:r>
        <w:rPr>
          <w:spacing w:val="-4"/>
          <w:sz w:val="21"/>
        </w:rPr>
        <w:t> </w:t>
      </w:r>
      <w:r>
        <w:rPr>
          <w:sz w:val="21"/>
        </w:rPr>
        <w:t>allows</w:t>
      </w:r>
      <w:r>
        <w:rPr>
          <w:spacing w:val="-5"/>
          <w:sz w:val="21"/>
        </w:rPr>
        <w:t> </w:t>
      </w:r>
      <w:r>
        <w:rPr>
          <w:sz w:val="21"/>
        </w:rPr>
        <w:t>these</w:t>
      </w:r>
      <w:r>
        <w:rPr>
          <w:spacing w:val="-6"/>
          <w:sz w:val="21"/>
        </w:rPr>
        <w:t> </w:t>
      </w:r>
      <w:r>
        <w:rPr>
          <w:sz w:val="21"/>
        </w:rPr>
        <w:t>fixtures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accept</w:t>
      </w:r>
      <w:r>
        <w:rPr>
          <w:spacing w:val="-2"/>
          <w:sz w:val="21"/>
        </w:rPr>
        <w:t> </w:t>
      </w:r>
      <w:r>
        <w:rPr>
          <w:sz w:val="21"/>
        </w:rPr>
        <w:t>universal</w:t>
      </w:r>
      <w:r>
        <w:rPr>
          <w:spacing w:val="-2"/>
          <w:sz w:val="21"/>
        </w:rPr>
        <w:t> </w:t>
      </w:r>
      <w:r>
        <w:rPr>
          <w:sz w:val="21"/>
        </w:rPr>
        <w:t>120-277VAC</w:t>
      </w:r>
      <w:r>
        <w:rPr>
          <w:spacing w:val="-6"/>
          <w:sz w:val="21"/>
        </w:rPr>
        <w:t> </w:t>
      </w:r>
      <w:r>
        <w:rPr>
          <w:sz w:val="21"/>
        </w:rPr>
        <w:t>input voltage within the compact aluminum housing.</w:t>
      </w:r>
    </w:p>
    <w:p>
      <w:pPr>
        <w:pStyle w:val="ListParagraph"/>
        <w:numPr>
          <w:ilvl w:val="0"/>
          <w:numId w:val="3"/>
        </w:numPr>
        <w:tabs>
          <w:tab w:pos="1581" w:val="left" w:leader="none"/>
        </w:tabs>
        <w:spacing w:line="240" w:lineRule="auto" w:before="1" w:after="0"/>
        <w:ind w:left="1581" w:right="0" w:hanging="360"/>
        <w:jc w:val="left"/>
        <w:rPr>
          <w:sz w:val="21"/>
        </w:rPr>
      </w:pPr>
      <w:r>
        <w:rPr>
          <w:sz w:val="21"/>
        </w:rPr>
        <w:t>Universal</w:t>
      </w:r>
      <w:r>
        <w:rPr>
          <w:spacing w:val="-7"/>
          <w:sz w:val="21"/>
        </w:rPr>
        <w:t> </w:t>
      </w:r>
      <w:r>
        <w:rPr>
          <w:sz w:val="21"/>
        </w:rPr>
        <w:t>120-277VAC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Input.</w:t>
      </w:r>
    </w:p>
    <w:p>
      <w:pPr>
        <w:pStyle w:val="ListParagraph"/>
        <w:numPr>
          <w:ilvl w:val="0"/>
          <w:numId w:val="3"/>
        </w:numPr>
        <w:tabs>
          <w:tab w:pos="1581" w:val="left" w:leader="none"/>
        </w:tabs>
        <w:spacing w:line="240" w:lineRule="auto" w:before="39" w:after="0"/>
        <w:ind w:left="1581" w:right="0" w:hanging="360"/>
        <w:jc w:val="left"/>
        <w:rPr>
          <w:sz w:val="21"/>
        </w:rPr>
      </w:pPr>
      <w:r>
        <w:rPr>
          <w:sz w:val="21"/>
        </w:rPr>
        <w:t>0-10V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Dimmable.</w:t>
      </w:r>
    </w:p>
    <w:p>
      <w:pPr>
        <w:pStyle w:val="ListParagraph"/>
        <w:numPr>
          <w:ilvl w:val="0"/>
          <w:numId w:val="3"/>
        </w:numPr>
        <w:tabs>
          <w:tab w:pos="1581" w:val="left" w:leader="none"/>
        </w:tabs>
        <w:spacing w:line="240" w:lineRule="auto" w:before="39" w:after="0"/>
        <w:ind w:left="1581" w:right="0" w:hanging="360"/>
        <w:jc w:val="left"/>
        <w:rPr>
          <w:sz w:val="21"/>
        </w:rPr>
      </w:pPr>
      <w:r>
        <w:rPr>
          <w:sz w:val="21"/>
        </w:rPr>
        <w:t>80+</w:t>
      </w:r>
      <w:r>
        <w:rPr>
          <w:spacing w:val="-7"/>
          <w:sz w:val="21"/>
        </w:rPr>
        <w:t> </w:t>
      </w:r>
      <w:r>
        <w:rPr>
          <w:sz w:val="21"/>
        </w:rPr>
        <w:t>CRI</w:t>
      </w:r>
      <w:r>
        <w:rPr>
          <w:spacing w:val="-5"/>
          <w:sz w:val="21"/>
        </w:rPr>
        <w:t> </w:t>
      </w:r>
      <w:r>
        <w:rPr>
          <w:sz w:val="21"/>
        </w:rPr>
        <w:t>Standard,</w:t>
      </w:r>
      <w:r>
        <w:rPr>
          <w:spacing w:val="-5"/>
          <w:sz w:val="21"/>
        </w:rPr>
        <w:t> </w:t>
      </w:r>
      <w:r>
        <w:rPr>
          <w:sz w:val="21"/>
        </w:rPr>
        <w:t>1,210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lumens/ft.</w:t>
      </w:r>
    </w:p>
    <w:p>
      <w:pPr>
        <w:pStyle w:val="ListParagraph"/>
        <w:numPr>
          <w:ilvl w:val="0"/>
          <w:numId w:val="3"/>
        </w:numPr>
        <w:tabs>
          <w:tab w:pos="1581" w:val="left" w:leader="none"/>
        </w:tabs>
        <w:spacing w:line="240" w:lineRule="auto" w:before="39" w:after="0"/>
        <w:ind w:left="1581" w:right="0" w:hanging="360"/>
        <w:jc w:val="left"/>
        <w:rPr>
          <w:sz w:val="21"/>
        </w:rPr>
      </w:pPr>
      <w:r>
        <w:rPr>
          <w:sz w:val="21"/>
        </w:rPr>
        <w:t>Made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USA •</w:t>
      </w:r>
      <w:r>
        <w:rPr>
          <w:spacing w:val="-3"/>
          <w:sz w:val="21"/>
        </w:rPr>
        <w:t> </w:t>
      </w:r>
      <w:r>
        <w:rPr>
          <w:sz w:val="21"/>
        </w:rPr>
        <w:t>UL-</w:t>
      </w:r>
      <w:r>
        <w:rPr>
          <w:spacing w:val="-2"/>
          <w:sz w:val="21"/>
        </w:rPr>
        <w:t>Listed</w:t>
      </w:r>
    </w:p>
    <w:p>
      <w:pPr>
        <w:pStyle w:val="ListParagraph"/>
        <w:numPr>
          <w:ilvl w:val="2"/>
          <w:numId w:val="2"/>
        </w:numPr>
        <w:tabs>
          <w:tab w:pos="859" w:val="left" w:leader="none"/>
        </w:tabs>
        <w:spacing w:line="240" w:lineRule="auto" w:before="231" w:after="0"/>
        <w:ind w:left="859" w:right="0" w:hanging="359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Hardware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2"/>
          <w:sz w:val="20"/>
        </w:rPr>
        <w:t>Options:</w:t>
      </w:r>
    </w:p>
    <w:p>
      <w:pPr>
        <w:pStyle w:val="ListParagraph"/>
        <w:numPr>
          <w:ilvl w:val="0"/>
          <w:numId w:val="4"/>
        </w:numPr>
        <w:tabs>
          <w:tab w:pos="1940" w:val="left" w:leader="none"/>
        </w:tabs>
        <w:spacing w:line="240" w:lineRule="auto" w:before="37" w:after="0"/>
        <w:ind w:left="1940" w:right="0" w:hanging="359"/>
        <w:jc w:val="left"/>
        <w:rPr>
          <w:rFonts w:ascii="Arial"/>
          <w:sz w:val="20"/>
        </w:rPr>
      </w:pPr>
      <w:r>
        <w:rPr>
          <w:rFonts w:ascii="Arial"/>
          <w:sz w:val="20"/>
        </w:rPr>
        <w:t>Suspension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cable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using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cable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2"/>
          <w:sz w:val="20"/>
        </w:rPr>
        <w:t>grippers</w:t>
      </w:r>
    </w:p>
    <w:p>
      <w:pPr>
        <w:pStyle w:val="ListParagraph"/>
        <w:numPr>
          <w:ilvl w:val="0"/>
          <w:numId w:val="4"/>
        </w:numPr>
        <w:tabs>
          <w:tab w:pos="1940" w:val="left" w:leader="none"/>
        </w:tabs>
        <w:spacing w:line="240" w:lineRule="auto" w:before="37" w:after="0"/>
        <w:ind w:left="1940" w:right="0" w:hanging="359"/>
        <w:jc w:val="left"/>
        <w:rPr>
          <w:rFonts w:ascii="Arial"/>
          <w:sz w:val="20"/>
        </w:rPr>
      </w:pPr>
      <w:r>
        <w:rPr>
          <w:rFonts w:ascii="Arial"/>
          <w:sz w:val="20"/>
        </w:rPr>
        <w:t>Direct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mount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-2"/>
          <w:sz w:val="20"/>
        </w:rPr>
        <w:t>Unistrut</w:t>
      </w:r>
    </w:p>
    <w:p>
      <w:pPr>
        <w:pStyle w:val="Heading1"/>
        <w:spacing w:before="144"/>
        <w:ind w:left="159"/>
        <w:rPr>
          <w:u w:val="none"/>
        </w:rPr>
      </w:pPr>
      <w:bookmarkStart w:name="PART 3 – EXECUTION" w:id="61"/>
      <w:bookmarkEnd w:id="61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Heading2"/>
        <w:numPr>
          <w:ilvl w:val="1"/>
          <w:numId w:val="5"/>
        </w:numPr>
        <w:tabs>
          <w:tab w:pos="517" w:val="left" w:leader="none"/>
        </w:tabs>
        <w:spacing w:line="240" w:lineRule="auto" w:before="163" w:after="0"/>
        <w:ind w:left="517" w:right="0" w:hanging="358"/>
        <w:jc w:val="left"/>
      </w:pPr>
      <w:bookmarkStart w:name="3.1 EXAMINATION" w:id="62"/>
      <w:bookmarkEnd w:id="62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5"/>
        </w:numPr>
        <w:tabs>
          <w:tab w:pos="1221" w:val="left" w:leader="none"/>
        </w:tabs>
        <w:spacing w:line="240" w:lineRule="auto" w:before="204" w:after="0"/>
        <w:ind w:left="1221" w:right="338" w:hanging="360"/>
        <w:jc w:val="left"/>
        <w:rPr>
          <w:sz w:val="21"/>
        </w:rPr>
      </w:pPr>
      <w:bookmarkStart w:name="A. Inspect installation area and conditi" w:id="63"/>
      <w:bookmarkEnd w:id="63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 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2"/>
          <w:numId w:val="5"/>
        </w:numPr>
        <w:tabs>
          <w:tab w:pos="1221" w:val="left" w:leader="none"/>
        </w:tabs>
        <w:spacing w:line="240" w:lineRule="auto" w:before="242" w:after="0"/>
        <w:ind w:left="1221" w:right="292" w:hanging="360"/>
        <w:jc w:val="left"/>
        <w:rPr>
          <w:sz w:val="21"/>
        </w:rPr>
      </w:pPr>
      <w:bookmarkStart w:name="B. Do not begin installation until subst" w:id="64"/>
      <w:bookmarkEnd w:id="64"/>
      <w:r>
        <w:rPr/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begin</w:t>
      </w:r>
      <w:r>
        <w:rPr>
          <w:spacing w:val="-5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until</w:t>
      </w:r>
      <w:r>
        <w:rPr>
          <w:spacing w:val="-2"/>
          <w:sz w:val="21"/>
        </w:rPr>
        <w:t> </w:t>
      </w:r>
      <w:r>
        <w:rPr>
          <w:sz w:val="21"/>
        </w:rPr>
        <w:t>substrates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been</w:t>
      </w:r>
      <w:r>
        <w:rPr>
          <w:spacing w:val="-5"/>
          <w:sz w:val="21"/>
        </w:rPr>
        <w:t> </w:t>
      </w:r>
      <w:r>
        <w:rPr>
          <w:sz w:val="21"/>
        </w:rPr>
        <w:t>properly</w:t>
      </w:r>
      <w:r>
        <w:rPr>
          <w:spacing w:val="-4"/>
          <w:sz w:val="21"/>
        </w:rPr>
        <w:t> </w:t>
      </w:r>
      <w:r>
        <w:rPr>
          <w:sz w:val="21"/>
        </w:rPr>
        <w:t>prepared.</w:t>
      </w:r>
      <w:r>
        <w:rPr>
          <w:spacing w:val="-5"/>
          <w:sz w:val="21"/>
        </w:rPr>
        <w:t> </w:t>
      </w:r>
      <w:r>
        <w:rPr>
          <w:sz w:val="21"/>
        </w:rPr>
        <w:t>If</w:t>
      </w:r>
      <w:r>
        <w:rPr>
          <w:spacing w:val="-2"/>
          <w:sz w:val="21"/>
        </w:rPr>
        <w:t> </w:t>
      </w:r>
      <w:r>
        <w:rPr>
          <w:sz w:val="21"/>
        </w:rPr>
        <w:t>substrate</w:t>
      </w:r>
      <w:r>
        <w:rPr>
          <w:spacing w:val="-6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Heading2"/>
        <w:numPr>
          <w:ilvl w:val="1"/>
          <w:numId w:val="5"/>
        </w:numPr>
        <w:tabs>
          <w:tab w:pos="517" w:val="left" w:leader="none"/>
        </w:tabs>
        <w:spacing w:line="240" w:lineRule="auto" w:before="129" w:after="0"/>
        <w:ind w:left="517" w:right="0" w:hanging="358"/>
        <w:jc w:val="left"/>
      </w:pPr>
      <w:bookmarkStart w:name="3.2 INSTALLATION" w:id="65"/>
      <w:bookmarkEnd w:id="65"/>
      <w:r>
        <w:rPr>
          <w:b w:val="0"/>
        </w:rPr>
      </w:r>
      <w:r>
        <w:rPr>
          <w:spacing w:val="-2"/>
        </w:rPr>
        <w:t>INSTALLATION</w:t>
      </w:r>
    </w:p>
    <w:p>
      <w:pPr>
        <w:pStyle w:val="ListParagraph"/>
        <w:numPr>
          <w:ilvl w:val="2"/>
          <w:numId w:val="5"/>
        </w:numPr>
        <w:tabs>
          <w:tab w:pos="1220" w:val="left" w:leader="none"/>
        </w:tabs>
        <w:spacing w:line="240" w:lineRule="auto" w:before="130" w:after="0"/>
        <w:ind w:left="1220" w:right="0" w:hanging="359"/>
        <w:jc w:val="left"/>
        <w:rPr>
          <w:sz w:val="21"/>
        </w:rPr>
      </w:pP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Contractor’s</w:t>
      </w:r>
      <w:r>
        <w:rPr>
          <w:spacing w:val="-8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2"/>
          <w:numId w:val="5"/>
        </w:numPr>
        <w:tabs>
          <w:tab w:pos="1221" w:val="left" w:leader="none"/>
        </w:tabs>
        <w:spacing w:line="240" w:lineRule="auto" w:before="240" w:after="0"/>
        <w:ind w:left="1221" w:right="425" w:hanging="360"/>
        <w:jc w:val="left"/>
        <w:rPr>
          <w:sz w:val="21"/>
        </w:rPr>
      </w:pPr>
      <w:bookmarkStart w:name="A. Install as per General Contractor’s p" w:id="66"/>
      <w:bookmarkEnd w:id="66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done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</w:t>
      </w:r>
      <w:bookmarkStart w:name="B. Installation must be done by qualifie" w:id="67"/>
      <w:bookmarkEnd w:id="67"/>
      <w:r>
        <w:rPr>
          <w:sz w:val="21"/>
        </w:rPr>
        <w:t>a</w:t>
      </w:r>
      <w:r>
        <w:rPr>
          <w:sz w:val="21"/>
        </w:rPr>
        <w:t>coustic treatment or acoustic ceilings. The firm must demonstrate successful experience installing materials of similar type and quality of those required for this project.</w:t>
      </w:r>
    </w:p>
    <w:p>
      <w:pPr>
        <w:pStyle w:val="ListParagraph"/>
        <w:numPr>
          <w:ilvl w:val="2"/>
          <w:numId w:val="5"/>
        </w:numPr>
        <w:tabs>
          <w:tab w:pos="1219" w:val="left" w:leader="none"/>
        </w:tabs>
        <w:spacing w:line="240" w:lineRule="auto" w:before="239" w:after="0"/>
        <w:ind w:left="1219" w:right="0" w:hanging="358"/>
        <w:jc w:val="left"/>
        <w:rPr>
          <w:sz w:val="21"/>
        </w:rPr>
      </w:pPr>
      <w:r>
        <w:rPr>
          <w:sz w:val="21"/>
        </w:rPr>
        <w:t>Comply</w:t>
      </w:r>
      <w:r>
        <w:rPr>
          <w:spacing w:val="-9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9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panels.</w:t>
      </w:r>
    </w:p>
    <w:p>
      <w:pPr>
        <w:pStyle w:val="ListParagraph"/>
        <w:numPr>
          <w:ilvl w:val="2"/>
          <w:numId w:val="5"/>
        </w:numPr>
        <w:tabs>
          <w:tab w:pos="1220" w:val="left" w:leader="none"/>
        </w:tabs>
        <w:spacing w:line="240" w:lineRule="auto" w:before="242" w:after="0"/>
        <w:ind w:left="1220" w:right="0" w:hanging="359"/>
        <w:jc w:val="left"/>
        <w:rPr>
          <w:sz w:val="21"/>
        </w:rPr>
      </w:pPr>
      <w:bookmarkStart w:name="C. Comply with manufacturer’s instructio" w:id="68"/>
      <w:bookmarkEnd w:id="68"/>
      <w:r>
        <w:rPr/>
      </w: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8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2"/>
        <w:numPr>
          <w:ilvl w:val="1"/>
          <w:numId w:val="5"/>
        </w:numPr>
        <w:tabs>
          <w:tab w:pos="517" w:val="left" w:leader="none"/>
        </w:tabs>
        <w:spacing w:line="240" w:lineRule="auto" w:before="129" w:after="0"/>
        <w:ind w:left="517" w:right="0" w:hanging="358"/>
        <w:jc w:val="left"/>
      </w:pPr>
      <w:bookmarkStart w:name="D. Confirm all field dimensions are coor" w:id="69"/>
      <w:bookmarkEnd w:id="69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5"/>
        </w:numPr>
        <w:tabs>
          <w:tab w:pos="1201" w:val="left" w:leader="none"/>
        </w:tabs>
        <w:spacing w:line="240" w:lineRule="auto" w:before="167" w:after="0"/>
        <w:ind w:left="1201" w:right="0" w:hanging="359"/>
        <w:jc w:val="left"/>
        <w:rPr>
          <w:sz w:val="21"/>
        </w:rPr>
      </w:pPr>
      <w:bookmarkStart w:name="3.3 ADJUSTING AND CLEANING" w:id="70"/>
      <w:bookmarkEnd w:id="70"/>
      <w:r>
        <w:rPr/>
      </w:r>
      <w:r>
        <w:rPr>
          <w:sz w:val="21"/>
        </w:rPr>
        <w:t>Adjust</w:t>
      </w:r>
      <w:r>
        <w:rPr>
          <w:spacing w:val="-5"/>
          <w:sz w:val="21"/>
        </w:rPr>
        <w:t> </w:t>
      </w:r>
      <w:r>
        <w:rPr>
          <w:sz w:val="21"/>
        </w:rPr>
        <w:t>units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proper</w:t>
      </w:r>
      <w:r>
        <w:rPr>
          <w:spacing w:val="-7"/>
          <w:sz w:val="21"/>
        </w:rPr>
        <w:t> </w:t>
      </w:r>
      <w:r>
        <w:rPr>
          <w:sz w:val="21"/>
        </w:rPr>
        <w:t>position,</w:t>
      </w:r>
      <w:r>
        <w:rPr>
          <w:spacing w:val="-8"/>
          <w:sz w:val="21"/>
        </w:rPr>
        <w:t> </w:t>
      </w:r>
      <w:r>
        <w:rPr>
          <w:sz w:val="21"/>
        </w:rPr>
        <w:t>uniform</w:t>
      </w:r>
      <w:r>
        <w:rPr>
          <w:spacing w:val="-7"/>
          <w:sz w:val="21"/>
        </w:rPr>
        <w:t> </w:t>
      </w:r>
      <w:r>
        <w:rPr>
          <w:sz w:val="21"/>
        </w:rPr>
        <w:t>appearance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operation.</w:t>
      </w:r>
    </w:p>
    <w:p>
      <w:pPr>
        <w:pStyle w:val="ListParagraph"/>
        <w:numPr>
          <w:ilvl w:val="2"/>
          <w:numId w:val="5"/>
        </w:numPr>
        <w:tabs>
          <w:tab w:pos="1201" w:val="left" w:leader="none"/>
        </w:tabs>
        <w:spacing w:line="240" w:lineRule="auto" w:before="241" w:after="0"/>
        <w:ind w:left="1201" w:right="0" w:hanging="359"/>
        <w:jc w:val="left"/>
        <w:rPr>
          <w:sz w:val="21"/>
        </w:rPr>
      </w:pPr>
      <w:bookmarkStart w:name="A. Adjust units for proper position, uni" w:id="71"/>
      <w:bookmarkEnd w:id="71"/>
      <w:r>
        <w:rPr/>
      </w:r>
      <w:r>
        <w:rPr>
          <w:sz w:val="21"/>
        </w:rPr>
        <w:t>Clean</w:t>
      </w:r>
      <w:r>
        <w:rPr>
          <w:spacing w:val="-9"/>
          <w:sz w:val="21"/>
        </w:rPr>
        <w:t> </w:t>
      </w:r>
      <w:r>
        <w:rPr>
          <w:sz w:val="21"/>
        </w:rPr>
        <w:t>exposed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semi-exposed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8"/>
          <w:sz w:val="21"/>
        </w:rPr>
        <w:t> </w:t>
      </w:r>
      <w:r>
        <w:rPr>
          <w:sz w:val="21"/>
        </w:rPr>
        <w:t>using</w:t>
      </w:r>
      <w:r>
        <w:rPr>
          <w:spacing w:val="-5"/>
          <w:sz w:val="21"/>
        </w:rPr>
        <w:t> </w:t>
      </w:r>
      <w:r>
        <w:rPr>
          <w:sz w:val="21"/>
        </w:rPr>
        <w:t>materials</w:t>
      </w:r>
      <w:r>
        <w:rPr>
          <w:spacing w:val="-8"/>
          <w:sz w:val="21"/>
        </w:rPr>
        <w:t> </w:t>
      </w:r>
      <w:r>
        <w:rPr>
          <w:sz w:val="21"/>
        </w:rPr>
        <w:t>acceptable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manufacturer.</w:t>
      </w:r>
    </w:p>
    <w:p>
      <w:pPr>
        <w:pStyle w:val="BodyText"/>
        <w:spacing w:before="30"/>
        <w:ind w:left="0" w:firstLine="0"/>
      </w:pPr>
    </w:p>
    <w:p>
      <w:pPr>
        <w:pStyle w:val="ListParagraph"/>
        <w:numPr>
          <w:ilvl w:val="2"/>
          <w:numId w:val="5"/>
        </w:numPr>
        <w:tabs>
          <w:tab w:pos="1196" w:val="left" w:leader="none"/>
          <w:tab w:pos="1325" w:val="left" w:leader="none"/>
        </w:tabs>
        <w:spacing w:line="292" w:lineRule="auto" w:before="0" w:after="0"/>
        <w:ind w:left="1325" w:right="497" w:hanging="487"/>
        <w:jc w:val="left"/>
        <w:rPr>
          <w:sz w:val="21"/>
        </w:rPr>
      </w:pPr>
      <w:bookmarkStart w:name="B. Clean exposed and semi-exposed surfac" w:id="72"/>
      <w:bookmarkEnd w:id="72"/>
      <w:r>
        <w:rPr/>
      </w: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pStyle w:val="BodyText"/>
        <w:spacing w:before="150"/>
        <w:ind w:left="0" w:firstLine="0"/>
        <w:rPr>
          <w:sz w:val="20"/>
        </w:rPr>
      </w:pPr>
    </w:p>
    <w:p>
      <w:pPr>
        <w:pStyle w:val="BodyText"/>
        <w:spacing w:line="20" w:lineRule="exact"/>
        <w:ind w:left="112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84240" cy="5080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84240" cy="5080"/>
                          <a:chExt cx="5984240" cy="50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842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240" h="5080">
                                <a:moveTo>
                                  <a:pt x="5983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5983859" y="4571"/>
                                </a:lnTo>
                                <a:lnTo>
                                  <a:pt x="598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2pt;height:.4pt;mso-position-horizontal-relative:char;mso-position-vertical-relative:line" id="docshapegroup15" coordorigin="0,0" coordsize="9424,8">
                <v:rect style="position:absolute;left:0;top:0;width:9424;height:8" id="docshape16" filled="true" fillcolor="#a6a6a6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even" r:id="rId11"/>
          <w:footerReference w:type="even" r:id="rId12"/>
          <w:pgSz w:w="12240" w:h="15840"/>
          <w:pgMar w:header="776" w:footer="948" w:top="1040" w:bottom="1140" w:left="1300" w:right="1300"/>
        </w:sectPr>
      </w:pPr>
    </w:p>
    <w:p>
      <w:pPr>
        <w:spacing w:before="163"/>
        <w:ind w:left="222" w:right="0" w:firstLine="0"/>
        <w:jc w:val="left"/>
        <w:rPr>
          <w:b/>
          <w:sz w:val="21"/>
        </w:rPr>
      </w:pPr>
      <w:r>
        <w:rPr>
          <w:b/>
          <w:sz w:val="21"/>
        </w:rPr>
        <w:t>End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spacing w:val="-2"/>
          <w:sz w:val="21"/>
        </w:rPr>
        <w:t>Section</w:t>
      </w:r>
    </w:p>
    <w:p>
      <w:pPr>
        <w:spacing w:before="41"/>
        <w:ind w:left="222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sz w:val="21"/>
        </w:rPr>
        <w:t>Contact</w:t>
      </w:r>
      <w:r>
        <w:rPr>
          <w:b/>
          <w:spacing w:val="-5"/>
          <w:sz w:val="21"/>
        </w:rPr>
        <w:t> </w:t>
      </w:r>
      <w:r>
        <w:rPr>
          <w:b/>
          <w:spacing w:val="-2"/>
          <w:sz w:val="21"/>
        </w:rPr>
        <w:t>information:</w:t>
      </w:r>
    </w:p>
    <w:sectPr>
      <w:type w:val="continuous"/>
      <w:pgSz w:w="12240" w:h="15840"/>
      <w:pgMar w:header="776" w:footer="948" w:top="1360" w:bottom="1660" w:left="1300" w:right="1300"/>
      <w:cols w:num="2" w:equalWidth="0">
        <w:col w:w="1501" w:space="1595"/>
        <w:col w:w="6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68416" id="docshape4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50pt;height:26.7pt;mso-position-horizontal-relative:page;mso-position-vertical-relative:page;z-index:-15867904" type="#_x0000_t202" id="docshape5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1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67392" id="docshape6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9600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50pt;height:26.7pt;mso-position-horizontal-relative:page;mso-position-vertical-relative:page;z-index:-15866880" type="#_x0000_t202" id="docshape7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2</w:t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0624">
              <wp:simplePos x="0" y="0"/>
              <wp:positionH relativeFrom="page">
                <wp:posOffset>5874778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580994pt;margin-top:724.286011pt;width:81.350pt;height:26.7pt;mso-position-horizontal-relative:page;mso-position-vertical-relative:page;z-index:-15865856" type="#_x0000_t202" id="docshape11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1136">
              <wp:simplePos x="0" y="0"/>
              <wp:positionH relativeFrom="page">
                <wp:posOffset>2919653</wp:posOffset>
              </wp:positionH>
              <wp:positionV relativeFrom="page">
                <wp:posOffset>9216847</wp:posOffset>
              </wp:positionV>
              <wp:extent cx="2342515" cy="68326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342515" cy="683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Surface</w:t>
                          </w:r>
                          <w:r>
                            <w:rPr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6655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Parkalnd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Blvd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Solon,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OH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44139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440-248-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0000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2"/>
                                <w:u w:val="single" w:color="0000FF"/>
                              </w:rPr>
                              <w:t>customerservice@surfacematerials.com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9.893997pt;margin-top:725.736023pt;width:184.45pt;height:53.8pt;mso-position-horizontal-relative:page;mso-position-vertical-relative:page;z-index:-15865344" type="#_x0000_t202" id="docshape12" filled="false" stroked="false">
              <v:textbox inset="0,0,0,0">
                <w:txbxContent>
                  <w:p>
                    <w:pPr>
                      <w:spacing w:line="246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Surface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6655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Parkalnd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Blvd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Solon,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OH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44139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440-248-</w:t>
                    </w:r>
                    <w:r>
                      <w:rPr>
                        <w:spacing w:val="-4"/>
                        <w:sz w:val="22"/>
                      </w:rPr>
                      <w:t>0000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sz w:val="22"/>
                      </w:rPr>
                    </w:pPr>
                    <w:hyperlink r:id="rId1">
                      <w:r>
                        <w:rPr>
                          <w:color w:val="0000FF"/>
                          <w:spacing w:val="-2"/>
                          <w:sz w:val="22"/>
                          <w:u w:val="single" w:color="0000FF"/>
                        </w:rPr>
                        <w:t>customerservice@surfacematerials.com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69952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2685072</wp:posOffset>
              </wp:positionH>
              <wp:positionV relativeFrom="page">
                <wp:posOffset>479933</wp:posOffset>
              </wp:positionV>
              <wp:extent cx="2479040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7904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Serial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Box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1.423004pt;margin-top:37.790001pt;width:195.2pt;height:16.05pt;mso-position-horizontal-relative:page;mso-position-vertical-relative:page;z-index:-15869440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Serial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Box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2591231</wp:posOffset>
              </wp:positionH>
              <wp:positionV relativeFrom="page">
                <wp:posOffset>468210</wp:posOffset>
              </wp:positionV>
              <wp:extent cx="2479040" cy="203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7904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Serial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Box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033997pt;margin-top:36.867001pt;width:195.2pt;height:16.05pt;mso-position-horizontal-relative:page;mso-position-vertical-relative:page;z-index:-15868928" type="#_x0000_t202" id="docshape3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Serial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Box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0112">
              <wp:simplePos x="0" y="0"/>
              <wp:positionH relativeFrom="page">
                <wp:posOffset>2556052</wp:posOffset>
              </wp:positionH>
              <wp:positionV relativeFrom="page">
                <wp:posOffset>479933</wp:posOffset>
              </wp:positionV>
              <wp:extent cx="2479040" cy="2038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7904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Serial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Box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264008pt;margin-top:37.790001pt;width:195.2pt;height:16.05pt;mso-position-horizontal-relative:page;mso-position-vertical-relative:page;z-index:-15866368" type="#_x0000_t202" id="docshape10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Serial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Box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left="51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9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94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82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61" w:hanging="362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82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302" w:hanging="28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7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3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2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0"/>
      <w:ind w:left="498" w:hanging="358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41"/>
      <w:ind w:left="222" w:hanging="359"/>
      <w:outlineLvl w:val="3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22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sales@sonusna.com" TargetMode="External"/><Relationship Id="rId10" Type="http://schemas.openxmlformats.org/officeDocument/2006/relationships/hyperlink" Target="https://www.sonusna.com/products/serial-box-led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customerservice@surfacematerial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2024-04-10T15:53:06Z</dcterms:created>
  <dcterms:modified xsi:type="dcterms:W3CDTF">2024-04-10T15:53:06Z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